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1" w:rsidRDefault="006902D1" w:rsidP="006902D1">
      <w:pPr>
        <w:jc w:val="center"/>
      </w:pPr>
      <w:r w:rsidRPr="009B316D">
        <w:rPr>
          <w:noProof/>
        </w:rPr>
        <w:drawing>
          <wp:inline distT="0" distB="0" distL="0" distR="0" wp14:anchorId="5E68AD78" wp14:editId="70D3C954">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6902D1" w:rsidRPr="006902D1" w:rsidRDefault="006902D1" w:rsidP="006902D1">
      <w:pPr>
        <w:spacing w:after="0" w:line="240" w:lineRule="auto"/>
        <w:jc w:val="center"/>
        <w:rPr>
          <w:rFonts w:ascii="Times New Roman" w:hAnsi="Times New Roman" w:cs="Times New Roman"/>
          <w:b/>
          <w:spacing w:val="10"/>
          <w:sz w:val="30"/>
          <w:szCs w:val="30"/>
        </w:rPr>
      </w:pPr>
      <w:r w:rsidRPr="006902D1">
        <w:rPr>
          <w:rFonts w:ascii="Times New Roman" w:hAnsi="Times New Roman" w:cs="Times New Roman"/>
          <w:b/>
          <w:spacing w:val="10"/>
          <w:sz w:val="30"/>
          <w:szCs w:val="30"/>
        </w:rPr>
        <w:t>ОТЧЕТ</w:t>
      </w:r>
    </w:p>
    <w:p w:rsidR="006902D1" w:rsidRPr="006902D1" w:rsidRDefault="006902D1" w:rsidP="006902D1">
      <w:pPr>
        <w:spacing w:after="0" w:line="240" w:lineRule="auto"/>
        <w:jc w:val="center"/>
        <w:rPr>
          <w:rFonts w:ascii="Times New Roman" w:hAnsi="Times New Roman" w:cs="Times New Roman"/>
          <w:b/>
          <w:spacing w:val="10"/>
          <w:sz w:val="30"/>
          <w:szCs w:val="30"/>
        </w:rPr>
      </w:pPr>
      <w:r w:rsidRPr="006902D1">
        <w:rPr>
          <w:rFonts w:ascii="Times New Roman" w:hAnsi="Times New Roman" w:cs="Times New Roman"/>
          <w:b/>
          <w:spacing w:val="10"/>
          <w:sz w:val="30"/>
          <w:szCs w:val="30"/>
        </w:rPr>
        <w:t>о результатах деятельности</w:t>
      </w:r>
    </w:p>
    <w:p w:rsidR="006902D1" w:rsidRPr="006902D1" w:rsidRDefault="006902D1" w:rsidP="006902D1">
      <w:pPr>
        <w:spacing w:after="0" w:line="240" w:lineRule="auto"/>
        <w:jc w:val="center"/>
        <w:rPr>
          <w:rFonts w:ascii="Times New Roman" w:hAnsi="Times New Roman" w:cs="Times New Roman"/>
          <w:b/>
          <w:spacing w:val="10"/>
          <w:sz w:val="30"/>
          <w:szCs w:val="30"/>
        </w:rPr>
      </w:pPr>
      <w:r w:rsidRPr="006902D1">
        <w:rPr>
          <w:rFonts w:ascii="Times New Roman" w:hAnsi="Times New Roman" w:cs="Times New Roman"/>
          <w:b/>
          <w:spacing w:val="10"/>
          <w:sz w:val="30"/>
          <w:szCs w:val="30"/>
        </w:rPr>
        <w:t>Управления Роскомнадзора по Ростовской области</w:t>
      </w:r>
    </w:p>
    <w:p w:rsidR="006902D1" w:rsidRPr="006902D1" w:rsidRDefault="006902D1" w:rsidP="006902D1">
      <w:pPr>
        <w:tabs>
          <w:tab w:val="left" w:pos="2975"/>
        </w:tabs>
        <w:spacing w:after="0" w:line="240" w:lineRule="auto"/>
        <w:jc w:val="center"/>
        <w:rPr>
          <w:rFonts w:ascii="Times New Roman" w:hAnsi="Times New Roman" w:cs="Times New Roman"/>
          <w:b/>
          <w:spacing w:val="10"/>
          <w:sz w:val="30"/>
          <w:szCs w:val="30"/>
        </w:rPr>
      </w:pPr>
      <w:r w:rsidRPr="006902D1">
        <w:rPr>
          <w:rFonts w:ascii="Times New Roman" w:hAnsi="Times New Roman" w:cs="Times New Roman"/>
          <w:b/>
          <w:spacing w:val="10"/>
          <w:sz w:val="30"/>
          <w:szCs w:val="30"/>
        </w:rPr>
        <w:t>в 3 квартале 2018 года</w:t>
      </w:r>
    </w:p>
    <w:p w:rsidR="006902D1" w:rsidRDefault="006902D1" w:rsidP="006902D1">
      <w:pPr>
        <w:rPr>
          <w:rFonts w:ascii="Times New Roman" w:hAnsi="Times New Roman" w:cs="Times New Roman"/>
          <w:sz w:val="32"/>
          <w:szCs w:val="32"/>
        </w:rPr>
      </w:pPr>
    </w:p>
    <w:p w:rsidR="006902D1" w:rsidRDefault="006902D1" w:rsidP="006902D1">
      <w:pPr>
        <w:tabs>
          <w:tab w:val="left" w:pos="1630"/>
        </w:tabs>
        <w:spacing w:after="0" w:line="240" w:lineRule="auto"/>
        <w:jc w:val="center"/>
        <w:rPr>
          <w:rFonts w:ascii="Times New Roman" w:hAnsi="Times New Roman" w:cs="Times New Roman"/>
          <w:b/>
          <w:sz w:val="28"/>
          <w:szCs w:val="28"/>
        </w:rPr>
      </w:pPr>
      <w:r w:rsidRPr="006902D1">
        <w:rPr>
          <w:rFonts w:ascii="Times New Roman" w:hAnsi="Times New Roman" w:cs="Times New Roman"/>
          <w:b/>
          <w:sz w:val="28"/>
          <w:szCs w:val="28"/>
        </w:rPr>
        <w:t xml:space="preserve">Сведения о выполнении полномочий, </w:t>
      </w:r>
    </w:p>
    <w:p w:rsidR="0067360D" w:rsidRDefault="006902D1" w:rsidP="006902D1">
      <w:pPr>
        <w:tabs>
          <w:tab w:val="left" w:pos="1630"/>
        </w:tabs>
        <w:spacing w:after="0" w:line="240" w:lineRule="auto"/>
        <w:jc w:val="center"/>
        <w:rPr>
          <w:rFonts w:ascii="Times New Roman" w:hAnsi="Times New Roman" w:cs="Times New Roman"/>
          <w:b/>
          <w:sz w:val="28"/>
          <w:szCs w:val="28"/>
        </w:rPr>
      </w:pPr>
      <w:proofErr w:type="gramStart"/>
      <w:r w:rsidRPr="006902D1">
        <w:rPr>
          <w:rFonts w:ascii="Times New Roman" w:hAnsi="Times New Roman" w:cs="Times New Roman"/>
          <w:b/>
          <w:sz w:val="28"/>
          <w:szCs w:val="28"/>
        </w:rPr>
        <w:t>возложенных</w:t>
      </w:r>
      <w:proofErr w:type="gramEnd"/>
      <w:r w:rsidRPr="006902D1">
        <w:rPr>
          <w:rFonts w:ascii="Times New Roman" w:hAnsi="Times New Roman" w:cs="Times New Roman"/>
          <w:b/>
          <w:sz w:val="28"/>
          <w:szCs w:val="28"/>
        </w:rPr>
        <w:t xml:space="preserve"> на территориальный орган Роскомнадзора</w:t>
      </w:r>
    </w:p>
    <w:p w:rsidR="006902D1" w:rsidRPr="006902D1" w:rsidRDefault="006902D1" w:rsidP="006902D1">
      <w:pPr>
        <w:tabs>
          <w:tab w:val="left" w:pos="1630"/>
        </w:tabs>
        <w:spacing w:after="0" w:line="240" w:lineRule="auto"/>
        <w:jc w:val="center"/>
        <w:rPr>
          <w:rFonts w:ascii="Times New Roman" w:hAnsi="Times New Roman" w:cs="Times New Roman"/>
          <w:b/>
          <w:sz w:val="28"/>
          <w:szCs w:val="28"/>
        </w:rPr>
      </w:pP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По состоянию на 30.09.2018 г. Управление Роскомнадзора по Ростовской области (далее -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1556"/>
        <w:gridCol w:w="1630"/>
      </w:tblGrid>
      <w:tr w:rsidR="006902D1" w:rsidRPr="006902D1" w:rsidTr="00F50B61">
        <w:tc>
          <w:tcPr>
            <w:tcW w:w="7010" w:type="dxa"/>
          </w:tcPr>
          <w:p w:rsidR="006902D1" w:rsidRPr="006902D1" w:rsidRDefault="006902D1" w:rsidP="006902D1">
            <w:pPr>
              <w:spacing w:after="0" w:line="240" w:lineRule="auto"/>
              <w:jc w:val="center"/>
              <w:rPr>
                <w:rFonts w:ascii="Times New Roman" w:hAnsi="Times New Roman" w:cs="Times New Roman"/>
                <w:szCs w:val="26"/>
              </w:rPr>
            </w:pPr>
          </w:p>
        </w:tc>
        <w:tc>
          <w:tcPr>
            <w:tcW w:w="1603" w:type="dxa"/>
          </w:tcPr>
          <w:p w:rsidR="006902D1" w:rsidRPr="006902D1" w:rsidRDefault="006902D1" w:rsidP="006902D1">
            <w:pPr>
              <w:spacing w:after="0" w:line="240" w:lineRule="auto"/>
              <w:jc w:val="center"/>
              <w:rPr>
                <w:rFonts w:ascii="Times New Roman" w:hAnsi="Times New Roman" w:cs="Times New Roman"/>
                <w:b/>
                <w:szCs w:val="26"/>
              </w:rPr>
            </w:pPr>
            <w:r w:rsidRPr="006902D1">
              <w:rPr>
                <w:rFonts w:ascii="Times New Roman" w:hAnsi="Times New Roman" w:cs="Times New Roman"/>
                <w:b/>
                <w:szCs w:val="26"/>
              </w:rPr>
              <w:t>Субъекты надзора</w:t>
            </w:r>
          </w:p>
        </w:tc>
        <w:tc>
          <w:tcPr>
            <w:tcW w:w="1701" w:type="dxa"/>
          </w:tcPr>
          <w:p w:rsidR="006902D1" w:rsidRPr="006902D1" w:rsidRDefault="006902D1" w:rsidP="006902D1">
            <w:pPr>
              <w:spacing w:after="0" w:line="240" w:lineRule="auto"/>
              <w:jc w:val="center"/>
              <w:rPr>
                <w:rFonts w:ascii="Times New Roman" w:hAnsi="Times New Roman" w:cs="Times New Roman"/>
                <w:b/>
                <w:szCs w:val="26"/>
              </w:rPr>
            </w:pPr>
            <w:r w:rsidRPr="006902D1">
              <w:rPr>
                <w:rFonts w:ascii="Times New Roman" w:hAnsi="Times New Roman" w:cs="Times New Roman"/>
                <w:b/>
                <w:szCs w:val="26"/>
              </w:rPr>
              <w:t>Объекты надзора</w:t>
            </w:r>
          </w:p>
        </w:tc>
      </w:tr>
      <w:tr w:rsidR="006902D1" w:rsidRPr="006902D1" w:rsidTr="00F50B61">
        <w:tc>
          <w:tcPr>
            <w:tcW w:w="7010" w:type="dxa"/>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В сфере средств массовой информации</w:t>
            </w:r>
          </w:p>
        </w:tc>
        <w:tc>
          <w:tcPr>
            <w:tcW w:w="1603" w:type="dxa"/>
            <w:vAlign w:val="center"/>
          </w:tcPr>
          <w:p w:rsidR="006902D1" w:rsidRPr="006902D1" w:rsidRDefault="006902D1" w:rsidP="006902D1">
            <w:pPr>
              <w:spacing w:after="0" w:line="240" w:lineRule="auto"/>
              <w:jc w:val="center"/>
              <w:rPr>
                <w:rFonts w:ascii="Times New Roman" w:hAnsi="Times New Roman" w:cs="Times New Roman"/>
                <w:color w:val="FF0000"/>
                <w:szCs w:val="26"/>
              </w:rPr>
            </w:pPr>
          </w:p>
        </w:tc>
        <w:tc>
          <w:tcPr>
            <w:tcW w:w="1701"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419</w:t>
            </w:r>
          </w:p>
        </w:tc>
      </w:tr>
      <w:tr w:rsidR="006902D1" w:rsidRPr="006902D1" w:rsidTr="00F50B61">
        <w:tc>
          <w:tcPr>
            <w:tcW w:w="7010" w:type="dxa"/>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В сфере телевизионного и радиовещания</w:t>
            </w:r>
          </w:p>
        </w:tc>
        <w:tc>
          <w:tcPr>
            <w:tcW w:w="1603"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color w:val="FF0000"/>
                <w:szCs w:val="26"/>
              </w:rPr>
            </w:pPr>
            <w:r w:rsidRPr="006902D1">
              <w:rPr>
                <w:rFonts w:ascii="Times New Roman" w:hAnsi="Times New Roman" w:cs="Times New Roman"/>
                <w:szCs w:val="26"/>
              </w:rPr>
              <w:t>97</w:t>
            </w:r>
          </w:p>
        </w:tc>
        <w:tc>
          <w:tcPr>
            <w:tcW w:w="1701"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182</w:t>
            </w:r>
          </w:p>
        </w:tc>
      </w:tr>
      <w:tr w:rsidR="006902D1" w:rsidRPr="006902D1" w:rsidTr="00F50B61">
        <w:tc>
          <w:tcPr>
            <w:tcW w:w="7010" w:type="dxa"/>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 xml:space="preserve">В сфере связи: </w:t>
            </w:r>
          </w:p>
        </w:tc>
        <w:tc>
          <w:tcPr>
            <w:tcW w:w="1603" w:type="dxa"/>
            <w:shd w:val="clear" w:color="auto" w:fill="FFFFFF"/>
            <w:vAlign w:val="center"/>
          </w:tcPr>
          <w:p w:rsidR="006902D1" w:rsidRPr="006902D1" w:rsidRDefault="006902D1" w:rsidP="006902D1">
            <w:pPr>
              <w:spacing w:after="0" w:line="240" w:lineRule="auto"/>
              <w:jc w:val="center"/>
              <w:rPr>
                <w:rFonts w:ascii="Times New Roman" w:hAnsi="Times New Roman" w:cs="Times New Roman"/>
                <w:color w:val="FF0000"/>
                <w:szCs w:val="26"/>
              </w:rPr>
            </w:pPr>
          </w:p>
        </w:tc>
        <w:tc>
          <w:tcPr>
            <w:tcW w:w="1701" w:type="dxa"/>
            <w:shd w:val="clear" w:color="auto" w:fill="FFFFFF"/>
            <w:vAlign w:val="center"/>
          </w:tcPr>
          <w:p w:rsidR="006902D1" w:rsidRPr="006902D1" w:rsidRDefault="006902D1" w:rsidP="006902D1">
            <w:pPr>
              <w:spacing w:after="0" w:line="240" w:lineRule="auto"/>
              <w:jc w:val="center"/>
              <w:rPr>
                <w:rFonts w:ascii="Times New Roman" w:hAnsi="Times New Roman" w:cs="Times New Roman"/>
                <w:color w:val="FF0000"/>
                <w:szCs w:val="26"/>
              </w:rPr>
            </w:pPr>
          </w:p>
        </w:tc>
      </w:tr>
      <w:tr w:rsidR="006902D1" w:rsidRPr="006902D1" w:rsidTr="00F50B61">
        <w:tc>
          <w:tcPr>
            <w:tcW w:w="7010" w:type="dxa"/>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оказание услуг связи</w:t>
            </w:r>
          </w:p>
        </w:tc>
        <w:tc>
          <w:tcPr>
            <w:tcW w:w="1603" w:type="dxa"/>
            <w:shd w:val="clear" w:color="auto" w:fill="FFFFFF"/>
            <w:vAlign w:val="center"/>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3830</w:t>
            </w:r>
          </w:p>
        </w:tc>
        <w:tc>
          <w:tcPr>
            <w:tcW w:w="1701" w:type="dxa"/>
            <w:shd w:val="clear" w:color="auto" w:fill="FFFFFF"/>
            <w:vAlign w:val="center"/>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8361</w:t>
            </w:r>
          </w:p>
        </w:tc>
      </w:tr>
      <w:tr w:rsidR="006902D1" w:rsidRPr="006902D1" w:rsidTr="00F50B61">
        <w:tc>
          <w:tcPr>
            <w:tcW w:w="7010" w:type="dxa"/>
            <w:shd w:val="clear" w:color="auto" w:fill="auto"/>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радиоэлектронные средства</w:t>
            </w:r>
          </w:p>
        </w:tc>
        <w:tc>
          <w:tcPr>
            <w:tcW w:w="1603" w:type="dxa"/>
            <w:shd w:val="clear" w:color="auto" w:fill="auto"/>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2827</w:t>
            </w:r>
          </w:p>
        </w:tc>
        <w:tc>
          <w:tcPr>
            <w:tcW w:w="1701" w:type="dxa"/>
            <w:shd w:val="clear" w:color="auto" w:fill="auto"/>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53227</w:t>
            </w:r>
          </w:p>
        </w:tc>
      </w:tr>
      <w:tr w:rsidR="006902D1" w:rsidRPr="006902D1" w:rsidTr="00F50B61">
        <w:tc>
          <w:tcPr>
            <w:tcW w:w="7010" w:type="dxa"/>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высокочастотные устройства</w:t>
            </w:r>
          </w:p>
        </w:tc>
        <w:tc>
          <w:tcPr>
            <w:tcW w:w="1603" w:type="dxa"/>
            <w:shd w:val="clear" w:color="auto" w:fill="FFFFFF"/>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6</w:t>
            </w:r>
          </w:p>
        </w:tc>
        <w:tc>
          <w:tcPr>
            <w:tcW w:w="1701" w:type="dxa"/>
            <w:shd w:val="clear" w:color="auto" w:fill="FFFFFF"/>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47</w:t>
            </w:r>
          </w:p>
        </w:tc>
      </w:tr>
      <w:tr w:rsidR="006902D1" w:rsidRPr="006902D1" w:rsidTr="00F50B61">
        <w:tc>
          <w:tcPr>
            <w:tcW w:w="7010" w:type="dxa"/>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франкировальные машины</w:t>
            </w:r>
          </w:p>
        </w:tc>
        <w:tc>
          <w:tcPr>
            <w:tcW w:w="1603" w:type="dxa"/>
            <w:shd w:val="clear" w:color="auto" w:fill="FFFFFF"/>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2</w:t>
            </w:r>
          </w:p>
        </w:tc>
        <w:tc>
          <w:tcPr>
            <w:tcW w:w="1701" w:type="dxa"/>
            <w:shd w:val="clear" w:color="auto" w:fill="FFFFFF"/>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20</w:t>
            </w:r>
          </w:p>
        </w:tc>
      </w:tr>
      <w:tr w:rsidR="006902D1" w:rsidRPr="006902D1" w:rsidTr="00F50B61">
        <w:tc>
          <w:tcPr>
            <w:tcW w:w="7010" w:type="dxa"/>
            <w:shd w:val="clear" w:color="auto" w:fill="auto"/>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 xml:space="preserve">В сфере персональных данных </w:t>
            </w:r>
          </w:p>
        </w:tc>
        <w:tc>
          <w:tcPr>
            <w:tcW w:w="1603"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30136</w:t>
            </w:r>
          </w:p>
        </w:tc>
        <w:tc>
          <w:tcPr>
            <w:tcW w:w="1701" w:type="dxa"/>
            <w:shd w:val="clear" w:color="auto" w:fill="FFFFFF"/>
          </w:tcPr>
          <w:p w:rsidR="006902D1" w:rsidRPr="006902D1" w:rsidRDefault="006902D1" w:rsidP="006902D1">
            <w:pPr>
              <w:spacing w:after="0" w:line="240" w:lineRule="auto"/>
              <w:jc w:val="center"/>
              <w:rPr>
                <w:rFonts w:ascii="Times New Roman" w:hAnsi="Times New Roman" w:cs="Times New Roman"/>
                <w:color w:val="FF0000"/>
                <w:szCs w:val="26"/>
                <w:highlight w:val="yellow"/>
              </w:rPr>
            </w:pPr>
          </w:p>
        </w:tc>
      </w:tr>
      <w:tr w:rsidR="006902D1" w:rsidRPr="006902D1" w:rsidTr="00F50B61">
        <w:tc>
          <w:tcPr>
            <w:tcW w:w="7010" w:type="dxa"/>
          </w:tcPr>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1</w:t>
            </w:r>
          </w:p>
        </w:tc>
        <w:tc>
          <w:tcPr>
            <w:tcW w:w="1701" w:type="dxa"/>
            <w:shd w:val="clear" w:color="auto" w:fill="FFFFFF"/>
            <w:vAlign w:val="center"/>
          </w:tcPr>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szCs w:val="26"/>
              </w:rPr>
              <w:t>3</w:t>
            </w:r>
          </w:p>
        </w:tc>
      </w:tr>
    </w:tbl>
    <w:p w:rsidR="006902D1" w:rsidRPr="006902D1" w:rsidRDefault="006902D1" w:rsidP="006902D1">
      <w:pPr>
        <w:spacing w:after="0" w:line="240" w:lineRule="auto"/>
        <w:ind w:firstLine="709"/>
        <w:rPr>
          <w:rFonts w:ascii="Times New Roman" w:hAnsi="Times New Roman" w:cs="Times New Roman"/>
          <w:szCs w:val="26"/>
          <w:highlight w:val="yellow"/>
        </w:rPr>
      </w:pPr>
    </w:p>
    <w:p w:rsidR="006902D1" w:rsidRPr="006902D1" w:rsidRDefault="006902D1" w:rsidP="006902D1">
      <w:pPr>
        <w:spacing w:after="0" w:line="240" w:lineRule="auto"/>
        <w:rPr>
          <w:rFonts w:ascii="Times New Roman" w:hAnsi="Times New Roman" w:cs="Times New Roman"/>
          <w:sz w:val="28"/>
          <w:szCs w:val="28"/>
        </w:rPr>
      </w:pPr>
      <w:r w:rsidRPr="006902D1">
        <w:rPr>
          <w:rFonts w:ascii="Times New Roman" w:hAnsi="Times New Roman" w:cs="Times New Roman"/>
          <w:szCs w:val="26"/>
        </w:rPr>
        <w:t xml:space="preserve">На 01.10.2018 количество зарегистрированных и действующих в регионе СМИ ниже соответствующего уровня 2017 года на 71, при этом количество действующих печатных СМИ уменьшилось на 56 изданий, электронных СМИ – уменьшилось на 16. При этом количество информационных агентств увеличилось на 1. Кроме того, 18 средств </w:t>
      </w:r>
      <w:proofErr w:type="gramStart"/>
      <w:r w:rsidRPr="006902D1">
        <w:rPr>
          <w:rFonts w:ascii="Times New Roman" w:hAnsi="Times New Roman" w:cs="Times New Roman"/>
          <w:szCs w:val="26"/>
        </w:rPr>
        <w:t>массовой</w:t>
      </w:r>
      <w:proofErr w:type="gramEnd"/>
      <w:r w:rsidRPr="006902D1">
        <w:rPr>
          <w:rFonts w:ascii="Times New Roman" w:hAnsi="Times New Roman" w:cs="Times New Roman"/>
          <w:szCs w:val="26"/>
        </w:rPr>
        <w:t xml:space="preserve"> </w:t>
      </w:r>
      <w:r w:rsidRPr="006902D1">
        <w:rPr>
          <w:rFonts w:ascii="Times New Roman" w:hAnsi="Times New Roman" w:cs="Times New Roman"/>
          <w:noProof/>
        </w:rPr>
        <w:drawing>
          <wp:inline distT="0" distB="0" distL="0" distR="0" wp14:anchorId="3D6E629F" wp14:editId="4ECA4727">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По видам изданий зарегистрированные СМИ распределены следующим образом:</w:t>
      </w:r>
    </w:p>
    <w:p w:rsidR="006902D1" w:rsidRPr="006902D1" w:rsidRDefault="006902D1" w:rsidP="006902D1">
      <w:pPr>
        <w:spacing w:after="0" w:line="240" w:lineRule="auto"/>
        <w:rPr>
          <w:rFonts w:ascii="Times New Roman" w:hAnsi="Times New Roman" w:cs="Times New Roman"/>
          <w:sz w:val="28"/>
          <w:szCs w:val="28"/>
        </w:rPr>
      </w:pPr>
      <w:r w:rsidRPr="006902D1">
        <w:rPr>
          <w:rFonts w:ascii="Times New Roman" w:hAnsi="Times New Roman" w:cs="Times New Roman"/>
          <w:noProof/>
        </w:rPr>
        <w:lastRenderedPageBreak/>
        <w:drawing>
          <wp:inline distT="0" distB="0" distL="0" distR="0" wp14:anchorId="41187165" wp14:editId="61C2FB71">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 xml:space="preserve">Зафиксировано уменьшение числа предметов надзора в сфере телевизионного и радиовещания на 1 лицензию, количество лицензий на осуществление деятельности в области воспроизведения аудиовизуальных произведений и фонограмм осталось неизменным. </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Количество лицензий на осуществление деятельности в области оказания услуг связи, действие которых распространяется на регион, уменьшилось на 80. Состав лицензий по группам услуг приведен на диаграмме.</w:t>
      </w:r>
    </w:p>
    <w:p w:rsidR="006902D1" w:rsidRPr="006902D1" w:rsidRDefault="006902D1" w:rsidP="006902D1">
      <w:pPr>
        <w:spacing w:after="0" w:line="240" w:lineRule="auto"/>
        <w:jc w:val="center"/>
        <w:rPr>
          <w:rFonts w:ascii="Times New Roman" w:hAnsi="Times New Roman" w:cs="Times New Roman"/>
          <w:sz w:val="28"/>
          <w:szCs w:val="28"/>
        </w:rPr>
      </w:pPr>
      <w:r w:rsidRPr="006902D1">
        <w:rPr>
          <w:rFonts w:ascii="Times New Roman" w:hAnsi="Times New Roman" w:cs="Times New Roman"/>
          <w:noProof/>
        </w:rPr>
        <w:drawing>
          <wp:inline distT="0" distB="0" distL="0" distR="0" wp14:anchorId="10351065" wp14:editId="5EC2AD35">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02D1" w:rsidRPr="006902D1" w:rsidRDefault="006902D1" w:rsidP="006902D1">
      <w:pPr>
        <w:spacing w:after="0" w:line="240" w:lineRule="auto"/>
        <w:rPr>
          <w:rFonts w:ascii="Times New Roman" w:hAnsi="Times New Roman" w:cs="Times New Roman"/>
          <w:color w:val="FF0000"/>
          <w:szCs w:val="26"/>
        </w:rPr>
      </w:pPr>
      <w:r w:rsidRPr="006902D1">
        <w:rPr>
          <w:rFonts w:ascii="Times New Roman" w:hAnsi="Times New Roman" w:cs="Times New Roman"/>
          <w:sz w:val="28"/>
          <w:szCs w:val="28"/>
        </w:rPr>
        <w:tab/>
      </w:r>
      <w:r w:rsidRPr="006902D1">
        <w:rPr>
          <w:rFonts w:ascii="Times New Roman" w:hAnsi="Times New Roman" w:cs="Times New Roman"/>
          <w:szCs w:val="26"/>
        </w:rPr>
        <w:t xml:space="preserve">Количество РЭС и ВЧУ, </w:t>
      </w:r>
      <w:proofErr w:type="gramStart"/>
      <w:r w:rsidRPr="006902D1">
        <w:rPr>
          <w:rFonts w:ascii="Times New Roman" w:hAnsi="Times New Roman" w:cs="Times New Roman"/>
          <w:szCs w:val="26"/>
        </w:rPr>
        <w:t>состоящих</w:t>
      </w:r>
      <w:proofErr w:type="gramEnd"/>
      <w:r w:rsidRPr="006902D1">
        <w:rPr>
          <w:rFonts w:ascii="Times New Roman" w:hAnsi="Times New Roman" w:cs="Times New Roman"/>
          <w:szCs w:val="26"/>
        </w:rPr>
        <w:t xml:space="preserve"> на учете в территориальном органе, по сравнению с прошлым годом уменьшилось на 1045. Отмечен рост </w:t>
      </w:r>
      <w:r w:rsidRPr="006902D1">
        <w:rPr>
          <w:rFonts w:ascii="Times New Roman" w:hAnsi="Times New Roman" w:cs="Times New Roman"/>
          <w:szCs w:val="26"/>
          <w:shd w:val="clear" w:color="auto" w:fill="FFFFFF" w:themeFill="background1"/>
        </w:rPr>
        <w:t>по РЭС лицензиатов на 2205,</w:t>
      </w:r>
      <w:r w:rsidRPr="006902D1">
        <w:rPr>
          <w:rFonts w:ascii="Times New Roman" w:hAnsi="Times New Roman" w:cs="Times New Roman"/>
          <w:szCs w:val="26"/>
        </w:rPr>
        <w:t xml:space="preserve"> а также РЭС радиолюбительской службы на 2. Снижено количество РЭС технологических сетей связи на 3248, ВЧУ на 4.</w:t>
      </w:r>
    </w:p>
    <w:p w:rsidR="006902D1" w:rsidRPr="006902D1" w:rsidRDefault="006902D1" w:rsidP="006902D1">
      <w:pPr>
        <w:spacing w:after="0" w:line="240" w:lineRule="auto"/>
        <w:jc w:val="center"/>
        <w:rPr>
          <w:rFonts w:ascii="Times New Roman" w:hAnsi="Times New Roman" w:cs="Times New Roman"/>
          <w:szCs w:val="24"/>
        </w:rPr>
      </w:pPr>
      <w:r w:rsidRPr="006902D1">
        <w:rPr>
          <w:rFonts w:ascii="Times New Roman" w:hAnsi="Times New Roman" w:cs="Times New Roman"/>
          <w:noProof/>
        </w:rPr>
        <w:lastRenderedPageBreak/>
        <w:drawing>
          <wp:inline distT="0" distB="0" distL="0" distR="0" wp14:anchorId="6D7BC522" wp14:editId="4046A55C">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02D1" w:rsidRPr="006902D1" w:rsidRDefault="006902D1" w:rsidP="006902D1">
      <w:pPr>
        <w:shd w:val="clear" w:color="auto" w:fill="FFFFFF" w:themeFill="background1"/>
        <w:spacing w:after="0" w:line="240" w:lineRule="auto"/>
        <w:ind w:firstLine="709"/>
        <w:rPr>
          <w:rFonts w:ascii="Times New Roman" w:hAnsi="Times New Roman" w:cs="Times New Roman"/>
          <w:szCs w:val="26"/>
        </w:rPr>
      </w:pPr>
      <w:r w:rsidRPr="006902D1">
        <w:rPr>
          <w:rFonts w:ascii="Times New Roman" w:hAnsi="Times New Roman" w:cs="Times New Roman"/>
          <w:szCs w:val="26"/>
        </w:rPr>
        <w:t xml:space="preserve">Значительно (с 83 до 20) уменьшилось количество франкировальных машин. </w:t>
      </w:r>
    </w:p>
    <w:p w:rsidR="006902D1" w:rsidRPr="006902D1" w:rsidRDefault="006902D1" w:rsidP="006902D1">
      <w:pPr>
        <w:spacing w:after="0" w:line="240" w:lineRule="auto"/>
        <w:jc w:val="center"/>
        <w:rPr>
          <w:rFonts w:ascii="Times New Roman" w:hAnsi="Times New Roman" w:cs="Times New Roman"/>
          <w:szCs w:val="26"/>
          <w:highlight w:val="yellow"/>
        </w:rPr>
      </w:pPr>
    </w:p>
    <w:p w:rsidR="006902D1" w:rsidRPr="006902D1" w:rsidRDefault="006902D1" w:rsidP="006902D1">
      <w:pPr>
        <w:spacing w:after="0" w:line="240" w:lineRule="auto"/>
        <w:ind w:firstLine="709"/>
        <w:rPr>
          <w:rFonts w:ascii="Times New Roman" w:hAnsi="Times New Roman" w:cs="Times New Roman"/>
          <w:b/>
          <w:color w:val="000000" w:themeColor="text1"/>
          <w:szCs w:val="26"/>
        </w:rPr>
      </w:pPr>
      <w:r w:rsidRPr="006902D1">
        <w:rPr>
          <w:rFonts w:ascii="Times New Roman" w:hAnsi="Times New Roman" w:cs="Times New Roman"/>
          <w:color w:val="000000" w:themeColor="text1"/>
          <w:szCs w:val="26"/>
        </w:rPr>
        <w:t>Число операторов персональных данных, осуществляющих деятельность на территории региона, внесенных в реестр уменьшилось на 272:</w:t>
      </w:r>
      <w:r w:rsidRPr="006902D1">
        <w:rPr>
          <w:rFonts w:ascii="Times New Roman" w:hAnsi="Times New Roman" w:cs="Times New Roman"/>
          <w:color w:val="000000" w:themeColor="text1"/>
          <w:szCs w:val="26"/>
        </w:rPr>
        <w:tab/>
      </w:r>
      <w:r w:rsidRPr="006902D1">
        <w:rPr>
          <w:rFonts w:ascii="Times New Roman" w:hAnsi="Times New Roman" w:cs="Times New Roman"/>
          <w:color w:val="000000" w:themeColor="text1"/>
          <w:szCs w:val="26"/>
        </w:rPr>
        <w:tab/>
      </w:r>
    </w:p>
    <w:p w:rsidR="006902D1" w:rsidRPr="006902D1" w:rsidRDefault="006902D1" w:rsidP="006902D1">
      <w:pPr>
        <w:tabs>
          <w:tab w:val="left" w:pos="0"/>
        </w:tabs>
        <w:spacing w:after="0" w:line="240" w:lineRule="auto"/>
        <w:jc w:val="center"/>
        <w:rPr>
          <w:rFonts w:ascii="Times New Roman" w:hAnsi="Times New Roman" w:cs="Times New Roman"/>
          <w:color w:val="000000" w:themeColor="text1"/>
          <w:sz w:val="28"/>
          <w:szCs w:val="28"/>
        </w:rPr>
      </w:pPr>
      <w:r w:rsidRPr="006902D1">
        <w:rPr>
          <w:rFonts w:ascii="Times New Roman" w:hAnsi="Times New Roman" w:cs="Times New Roman"/>
          <w:noProof/>
          <w:color w:val="000000" w:themeColor="text1"/>
        </w:rPr>
        <w:drawing>
          <wp:inline distT="0" distB="0" distL="0" distR="0" wp14:anchorId="71428593" wp14:editId="200B395D">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02D1" w:rsidRPr="006902D1" w:rsidRDefault="006902D1" w:rsidP="006902D1">
      <w:pPr>
        <w:spacing w:after="0" w:line="240" w:lineRule="auto"/>
        <w:jc w:val="center"/>
        <w:rPr>
          <w:rFonts w:ascii="Times New Roman" w:hAnsi="Times New Roman" w:cs="Times New Roman"/>
          <w:color w:val="000000" w:themeColor="text1"/>
          <w:szCs w:val="26"/>
        </w:rPr>
      </w:pPr>
    </w:p>
    <w:p w:rsidR="006902D1" w:rsidRPr="006902D1" w:rsidRDefault="006902D1" w:rsidP="006902D1">
      <w:pPr>
        <w:spacing w:after="0" w:line="240" w:lineRule="auto"/>
        <w:rPr>
          <w:rFonts w:ascii="Times New Roman" w:hAnsi="Times New Roman" w:cs="Times New Roman"/>
          <w:szCs w:val="26"/>
        </w:rPr>
      </w:pPr>
    </w:p>
    <w:p w:rsidR="006902D1" w:rsidRPr="006902D1" w:rsidRDefault="006902D1" w:rsidP="006902D1">
      <w:pPr>
        <w:pageBreakBefore/>
        <w:spacing w:after="0" w:line="240" w:lineRule="auto"/>
        <w:jc w:val="center"/>
        <w:outlineLvl w:val="0"/>
        <w:rPr>
          <w:rFonts w:ascii="Times New Roman" w:hAnsi="Times New Roman" w:cs="Times New Roman"/>
          <w:b/>
          <w:bCs/>
          <w:i/>
          <w:kern w:val="32"/>
          <w:sz w:val="28"/>
          <w:szCs w:val="28"/>
        </w:rPr>
      </w:pPr>
      <w:bookmarkStart w:id="0" w:name="_Toc369087105"/>
      <w:r w:rsidRPr="006902D1">
        <w:rPr>
          <w:rFonts w:ascii="Times New Roman" w:hAnsi="Times New Roman" w:cs="Times New Roman"/>
          <w:b/>
          <w:bCs/>
          <w:i/>
          <w:kern w:val="32"/>
          <w:sz w:val="28"/>
          <w:szCs w:val="28"/>
        </w:rPr>
        <w:lastRenderedPageBreak/>
        <w:t xml:space="preserve">Результаты проведения плановых мероприятий по </w:t>
      </w:r>
      <w:bookmarkEnd w:id="0"/>
      <w:r w:rsidRPr="006902D1">
        <w:rPr>
          <w:rFonts w:ascii="Times New Roman" w:hAnsi="Times New Roman" w:cs="Times New Roman"/>
          <w:b/>
          <w:bCs/>
          <w:i/>
          <w:kern w:val="32"/>
          <w:sz w:val="28"/>
          <w:szCs w:val="28"/>
        </w:rPr>
        <w:t>контролю (надзору)</w:t>
      </w:r>
    </w:p>
    <w:p w:rsidR="006902D1" w:rsidRPr="006902D1" w:rsidRDefault="006902D1" w:rsidP="006902D1">
      <w:pPr>
        <w:spacing w:after="0" w:line="240" w:lineRule="auto"/>
        <w:ind w:firstLine="709"/>
        <w:rPr>
          <w:rFonts w:ascii="Times New Roman" w:hAnsi="Times New Roman" w:cs="Times New Roman"/>
          <w:color w:val="FF0000"/>
          <w:szCs w:val="26"/>
        </w:rPr>
      </w:pPr>
    </w:p>
    <w:p w:rsidR="006902D1" w:rsidRPr="006902D1" w:rsidRDefault="006902D1" w:rsidP="006902D1">
      <w:pPr>
        <w:spacing w:after="0" w:line="240" w:lineRule="auto"/>
        <w:ind w:firstLine="709"/>
        <w:rPr>
          <w:rFonts w:ascii="Times New Roman" w:hAnsi="Times New Roman" w:cs="Times New Roman"/>
          <w:bCs/>
          <w:szCs w:val="26"/>
        </w:rPr>
      </w:pPr>
      <w:r w:rsidRPr="006902D1">
        <w:rPr>
          <w:rFonts w:ascii="Times New Roman" w:hAnsi="Times New Roman" w:cs="Times New Roman"/>
          <w:szCs w:val="26"/>
        </w:rPr>
        <w:t>В отчетном периоде было запланировано проведение 84 мероприятий по контролю (надзору), из них: проверок во взаимодействии с проверяемыми лицами – 6 (проверки в отношении органа местного самоуправления за отчетный период не проводились</w:t>
      </w:r>
      <w:r w:rsidRPr="006902D1">
        <w:rPr>
          <w:rFonts w:ascii="Times New Roman" w:hAnsi="Times New Roman" w:cs="Times New Roman"/>
          <w:bCs/>
          <w:szCs w:val="26"/>
        </w:rPr>
        <w:t>) и 78</w:t>
      </w:r>
      <w:r w:rsidRPr="006902D1">
        <w:rPr>
          <w:rFonts w:ascii="Times New Roman" w:hAnsi="Times New Roman" w:cs="Times New Roman"/>
          <w:b/>
          <w:bCs/>
          <w:szCs w:val="26"/>
        </w:rPr>
        <w:t xml:space="preserve"> </w:t>
      </w:r>
      <w:r w:rsidRPr="006902D1">
        <w:rPr>
          <w:rFonts w:ascii="Times New Roman" w:hAnsi="Times New Roman" w:cs="Times New Roman"/>
          <w:bCs/>
          <w:szCs w:val="26"/>
        </w:rPr>
        <w:t xml:space="preserve">мероприятия систематического наблюдения. </w:t>
      </w:r>
    </w:p>
    <w:p w:rsidR="006902D1" w:rsidRPr="006902D1" w:rsidRDefault="006902D1" w:rsidP="006902D1">
      <w:pPr>
        <w:spacing w:after="0" w:line="240" w:lineRule="auto"/>
        <w:ind w:firstLine="709"/>
        <w:rPr>
          <w:rFonts w:ascii="Times New Roman" w:hAnsi="Times New Roman" w:cs="Times New Roman"/>
          <w:bCs/>
          <w:szCs w:val="26"/>
        </w:rPr>
      </w:pPr>
      <w:r w:rsidRPr="006902D1">
        <w:rPr>
          <w:rFonts w:ascii="Times New Roman" w:hAnsi="Times New Roman" w:cs="Times New Roman"/>
          <w:bCs/>
          <w:szCs w:val="26"/>
        </w:rPr>
        <w:t xml:space="preserve">Фактически проведено 70 мероприятий (6 проверки во взаимодействии с проверяемыми лицами и 64 мероприятий систематического наблюдения). Причины отмены либо не проведения плановых мероприятий по контролю (надзору) приведены в таблице: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1432"/>
        <w:gridCol w:w="1302"/>
        <w:gridCol w:w="3113"/>
        <w:gridCol w:w="21"/>
        <w:gridCol w:w="3124"/>
      </w:tblGrid>
      <w:tr w:rsidR="006902D1" w:rsidRPr="006902D1" w:rsidTr="00F50B61">
        <w:trPr>
          <w:cantSplit/>
          <w:trHeight w:val="890"/>
          <w:tblHeader/>
        </w:trPr>
        <w:tc>
          <w:tcPr>
            <w:tcW w:w="254" w:type="pct"/>
            <w:vAlign w:val="center"/>
          </w:tcPr>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 xml:space="preserve">№ </w:t>
            </w:r>
            <w:proofErr w:type="gramStart"/>
            <w:r w:rsidRPr="006902D1">
              <w:rPr>
                <w:rFonts w:ascii="Times New Roman" w:hAnsi="Times New Roman" w:cs="Times New Roman"/>
                <w:b/>
                <w:sz w:val="20"/>
                <w:szCs w:val="20"/>
              </w:rPr>
              <w:t>п</w:t>
            </w:r>
            <w:proofErr w:type="gramEnd"/>
            <w:r w:rsidRPr="006902D1">
              <w:rPr>
                <w:rFonts w:ascii="Times New Roman" w:hAnsi="Times New Roman" w:cs="Times New Roman"/>
                <w:b/>
                <w:sz w:val="20"/>
                <w:szCs w:val="20"/>
              </w:rPr>
              <w:t>/п</w:t>
            </w:r>
          </w:p>
        </w:tc>
        <w:tc>
          <w:tcPr>
            <w:tcW w:w="756" w:type="pct"/>
            <w:vAlign w:val="center"/>
          </w:tcPr>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Тип мероприятия</w:t>
            </w:r>
          </w:p>
        </w:tc>
        <w:tc>
          <w:tcPr>
            <w:tcW w:w="687" w:type="pct"/>
            <w:vAlign w:val="center"/>
          </w:tcPr>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Отменено/</w:t>
            </w:r>
          </w:p>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 xml:space="preserve"> не проведено</w:t>
            </w:r>
          </w:p>
        </w:tc>
        <w:tc>
          <w:tcPr>
            <w:tcW w:w="1654" w:type="pct"/>
            <w:gridSpan w:val="2"/>
            <w:vAlign w:val="center"/>
          </w:tcPr>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Наименование</w:t>
            </w:r>
          </w:p>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проверяемого лица/</w:t>
            </w:r>
          </w:p>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Наименование СМИ</w:t>
            </w:r>
          </w:p>
        </w:tc>
        <w:tc>
          <w:tcPr>
            <w:tcW w:w="1649" w:type="pct"/>
            <w:vAlign w:val="center"/>
          </w:tcPr>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Причина отмены</w:t>
            </w:r>
          </w:p>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либо не проведения</w:t>
            </w:r>
          </w:p>
        </w:tc>
      </w:tr>
      <w:tr w:rsidR="006902D1" w:rsidRPr="006902D1" w:rsidTr="00F50B61">
        <w:tc>
          <w:tcPr>
            <w:tcW w:w="5000" w:type="pct"/>
            <w:gridSpan w:val="6"/>
          </w:tcPr>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1 квартал 2018 года</w:t>
            </w:r>
          </w:p>
        </w:tc>
      </w:tr>
      <w:tr w:rsidR="006902D1" w:rsidRPr="006902D1" w:rsidTr="00F50B61">
        <w:tc>
          <w:tcPr>
            <w:tcW w:w="254"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1</w:t>
            </w:r>
          </w:p>
        </w:tc>
        <w:tc>
          <w:tcPr>
            <w:tcW w:w="756"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мероприятие СН</w:t>
            </w:r>
          </w:p>
        </w:tc>
        <w:tc>
          <w:tcPr>
            <w:tcW w:w="687"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54" w:type="pct"/>
            <w:gridSpan w:val="2"/>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радиоканала «Великокняжеское радио» (свидетельство о регистрации СМИ ЭЛ № ТУ 61 - 01269 от 06.03.2017)</w:t>
            </w:r>
          </w:p>
        </w:tc>
        <w:tc>
          <w:tcPr>
            <w:tcW w:w="1649" w:type="pct"/>
            <w:shd w:val="clear" w:color="auto" w:fill="auto"/>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действие СМИ прекращено по решению учредителя (приказ от 12.03.2018 № 33-нд)</w:t>
            </w:r>
          </w:p>
        </w:tc>
      </w:tr>
      <w:tr w:rsidR="006902D1" w:rsidRPr="006902D1" w:rsidTr="00F50B61">
        <w:tc>
          <w:tcPr>
            <w:tcW w:w="254"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2</w:t>
            </w:r>
          </w:p>
        </w:tc>
        <w:tc>
          <w:tcPr>
            <w:tcW w:w="756" w:type="pct"/>
          </w:tcPr>
          <w:p w:rsidR="006902D1" w:rsidRPr="006902D1" w:rsidRDefault="006902D1" w:rsidP="006902D1">
            <w:pPr>
              <w:pStyle w:val="12"/>
              <w:jc w:val="center"/>
            </w:pPr>
            <w:r w:rsidRPr="006902D1">
              <w:t>мероприятие СН</w:t>
            </w:r>
          </w:p>
        </w:tc>
        <w:tc>
          <w:tcPr>
            <w:tcW w:w="687"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54" w:type="pct"/>
            <w:gridSpan w:val="2"/>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телепрограммы «Мегаполис социальный» (свидетельство о регистрации СМИ от 24.02.2015 ЭЛ № ТУ 61 – 01123)</w:t>
            </w:r>
          </w:p>
        </w:tc>
        <w:tc>
          <w:tcPr>
            <w:tcW w:w="1649"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действие СМИ прекращено по решению учредителя (приказ от 06.02.2018 № 9-нд)</w:t>
            </w:r>
          </w:p>
        </w:tc>
      </w:tr>
      <w:tr w:rsidR="006902D1" w:rsidRPr="006902D1" w:rsidTr="00F50B61">
        <w:trPr>
          <w:trHeight w:val="1290"/>
        </w:trPr>
        <w:tc>
          <w:tcPr>
            <w:tcW w:w="254"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3</w:t>
            </w:r>
          </w:p>
        </w:tc>
        <w:tc>
          <w:tcPr>
            <w:tcW w:w="756" w:type="pct"/>
          </w:tcPr>
          <w:p w:rsidR="006902D1" w:rsidRPr="006902D1" w:rsidRDefault="006902D1" w:rsidP="006902D1">
            <w:pPr>
              <w:pStyle w:val="12"/>
              <w:jc w:val="center"/>
            </w:pPr>
            <w:r w:rsidRPr="006902D1">
              <w:t>мероприятие СН</w:t>
            </w:r>
          </w:p>
        </w:tc>
        <w:tc>
          <w:tcPr>
            <w:tcW w:w="687"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Радиоканал «На орловской волне» (свидетельство о регистрации СМИ ЭЛ № ТУ 61 - 01219 от 21.04.2016)</w:t>
            </w:r>
          </w:p>
        </w:tc>
        <w:tc>
          <w:tcPr>
            <w:tcW w:w="1660" w:type="pct"/>
            <w:gridSpan w:val="2"/>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действие СМИ прекращено по решению учредителя (приказ от 20.12.2017 № 390-нд)</w:t>
            </w:r>
          </w:p>
        </w:tc>
      </w:tr>
      <w:tr w:rsidR="006902D1" w:rsidRPr="006902D1" w:rsidTr="00F50B61">
        <w:tc>
          <w:tcPr>
            <w:tcW w:w="5000" w:type="pct"/>
            <w:gridSpan w:val="6"/>
          </w:tcPr>
          <w:p w:rsidR="006902D1" w:rsidRPr="006902D1" w:rsidRDefault="006902D1" w:rsidP="006902D1">
            <w:pPr>
              <w:spacing w:after="0" w:line="240" w:lineRule="auto"/>
              <w:jc w:val="center"/>
              <w:rPr>
                <w:rFonts w:ascii="Times New Roman" w:hAnsi="Times New Roman" w:cs="Times New Roman"/>
                <w:b/>
                <w:sz w:val="20"/>
                <w:szCs w:val="20"/>
              </w:rPr>
            </w:pPr>
            <w:r w:rsidRPr="006902D1">
              <w:rPr>
                <w:rFonts w:ascii="Times New Roman" w:hAnsi="Times New Roman" w:cs="Times New Roman"/>
                <w:b/>
                <w:sz w:val="20"/>
                <w:szCs w:val="20"/>
              </w:rPr>
              <w:t>2 квартал 2018 года</w:t>
            </w:r>
          </w:p>
        </w:tc>
      </w:tr>
      <w:tr w:rsidR="006902D1" w:rsidRPr="006902D1" w:rsidTr="00F50B61">
        <w:tc>
          <w:tcPr>
            <w:tcW w:w="254"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1</w:t>
            </w:r>
          </w:p>
        </w:tc>
        <w:tc>
          <w:tcPr>
            <w:tcW w:w="756"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мероприятие СН</w:t>
            </w:r>
          </w:p>
        </w:tc>
        <w:tc>
          <w:tcPr>
            <w:tcW w:w="687"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54" w:type="pct"/>
            <w:gridSpan w:val="2"/>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альманаха «Футбольный альманах» (свидетельство о регистрации СМИ ПИ № ФС 77 - 51714 от 02.11.2012)</w:t>
            </w:r>
          </w:p>
        </w:tc>
        <w:tc>
          <w:tcPr>
            <w:tcW w:w="1649" w:type="pct"/>
            <w:shd w:val="clear" w:color="auto" w:fill="auto"/>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действие СМИ прекращено по решению учредителя (приказ от 01.03.2018 № 27-нд)</w:t>
            </w:r>
          </w:p>
        </w:tc>
      </w:tr>
      <w:tr w:rsidR="006902D1" w:rsidRPr="006902D1" w:rsidTr="00F50B61">
        <w:tc>
          <w:tcPr>
            <w:tcW w:w="254"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2</w:t>
            </w:r>
          </w:p>
        </w:tc>
        <w:tc>
          <w:tcPr>
            <w:tcW w:w="756" w:type="pct"/>
          </w:tcPr>
          <w:p w:rsidR="006902D1" w:rsidRPr="006902D1" w:rsidRDefault="006902D1" w:rsidP="006902D1">
            <w:pPr>
              <w:pStyle w:val="12"/>
              <w:jc w:val="center"/>
            </w:pPr>
            <w:r w:rsidRPr="006902D1">
              <w:t>мероприятие СН</w:t>
            </w:r>
          </w:p>
        </w:tc>
        <w:tc>
          <w:tcPr>
            <w:tcW w:w="687"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54" w:type="pct"/>
            <w:gridSpan w:val="2"/>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газета «Живи и</w:t>
            </w:r>
            <w:proofErr w:type="gramStart"/>
            <w:r w:rsidRPr="006902D1">
              <w:rPr>
                <w:rFonts w:ascii="Times New Roman" w:hAnsi="Times New Roman" w:cs="Times New Roman"/>
                <w:sz w:val="20"/>
                <w:szCs w:val="20"/>
              </w:rPr>
              <w:t xml:space="preserve"> Д</w:t>
            </w:r>
            <w:proofErr w:type="gramEnd"/>
            <w:r w:rsidRPr="006902D1">
              <w:rPr>
                <w:rFonts w:ascii="Times New Roman" w:hAnsi="Times New Roman" w:cs="Times New Roman"/>
                <w:sz w:val="20"/>
                <w:szCs w:val="20"/>
              </w:rPr>
              <w:t>умай» (свидетельство о регистрации СМИ ПИ № ТУ 61 - 01149 от 17.06.2015)</w:t>
            </w:r>
          </w:p>
        </w:tc>
        <w:tc>
          <w:tcPr>
            <w:tcW w:w="1649"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действие СМИ прекращено по решению учредителя (приказ от 23.04.2018 № 63-нд)</w:t>
            </w:r>
          </w:p>
        </w:tc>
      </w:tr>
      <w:tr w:rsidR="006902D1" w:rsidRPr="006902D1" w:rsidTr="00F50B61">
        <w:trPr>
          <w:trHeight w:val="1200"/>
        </w:trPr>
        <w:tc>
          <w:tcPr>
            <w:tcW w:w="254"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3</w:t>
            </w:r>
          </w:p>
        </w:tc>
        <w:tc>
          <w:tcPr>
            <w:tcW w:w="756" w:type="pct"/>
          </w:tcPr>
          <w:p w:rsidR="006902D1" w:rsidRPr="006902D1" w:rsidRDefault="006902D1" w:rsidP="006902D1">
            <w:pPr>
              <w:pStyle w:val="12"/>
              <w:jc w:val="center"/>
            </w:pPr>
            <w:r w:rsidRPr="006902D1">
              <w:t>мероприятие СН</w:t>
            </w:r>
          </w:p>
        </w:tc>
        <w:tc>
          <w:tcPr>
            <w:tcW w:w="687"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радиоканала «Новое радио Ростов-на-Дону» (свидетельство о регистрации СМИ ЭЛ № ТУ 61 - 01214 от 17.03.2016)</w:t>
            </w:r>
          </w:p>
        </w:tc>
        <w:tc>
          <w:tcPr>
            <w:tcW w:w="1660" w:type="pct"/>
            <w:gridSpan w:val="2"/>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действие СМИ прекращено по решению учредителя (приказ от 20.02.2018 № 20-нд)</w:t>
            </w:r>
          </w:p>
        </w:tc>
      </w:tr>
      <w:tr w:rsidR="006902D1" w:rsidRPr="006902D1" w:rsidTr="00F50B61">
        <w:trPr>
          <w:trHeight w:val="230"/>
        </w:trPr>
        <w:tc>
          <w:tcPr>
            <w:tcW w:w="5000" w:type="pct"/>
            <w:gridSpan w:val="6"/>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b/>
                <w:sz w:val="20"/>
                <w:szCs w:val="20"/>
              </w:rPr>
              <w:t>3 квартал 2018 года</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1</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журнал «Свет. Люди и события» (свидетельство о регистрации ПИ № ТУ 61 - 01163 от 04.09.2015)</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действие СМИ прекращено по решению учредителя (приказ от 09.07.2018 № 98-нд)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2</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журнал «Ростов Мама» (свидетельство о регистрации ПИ № ТУ 61 - 00412 от 18.08.2010 г.)</w:t>
            </w:r>
          </w:p>
        </w:tc>
        <w:tc>
          <w:tcPr>
            <w:tcW w:w="1660" w:type="pct"/>
            <w:gridSpan w:val="2"/>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14.09.2018 № 155-нд)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3</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p w:rsidR="006902D1" w:rsidRPr="006902D1" w:rsidRDefault="006902D1" w:rsidP="006902D1">
            <w:pPr>
              <w:pStyle w:val="12"/>
              <w:jc w:val="center"/>
            </w:pP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 xml:space="preserve">газеты «Новые Зори </w:t>
            </w:r>
            <w:proofErr w:type="spellStart"/>
            <w:r w:rsidRPr="006902D1">
              <w:rPr>
                <w:rFonts w:ascii="Times New Roman" w:hAnsi="Times New Roman" w:cs="Times New Roman"/>
                <w:sz w:val="20"/>
                <w:szCs w:val="20"/>
              </w:rPr>
              <w:t>Маныча</w:t>
            </w:r>
            <w:proofErr w:type="spellEnd"/>
            <w:r w:rsidRPr="006902D1">
              <w:rPr>
                <w:rFonts w:ascii="Times New Roman" w:hAnsi="Times New Roman" w:cs="Times New Roman"/>
                <w:sz w:val="20"/>
                <w:szCs w:val="20"/>
              </w:rPr>
              <w:t>» (свидетельство о регистрации ПИ № ФС 10-6159 от 14.03.2006)</w:t>
            </w:r>
          </w:p>
        </w:tc>
        <w:tc>
          <w:tcPr>
            <w:tcW w:w="1660" w:type="pct"/>
            <w:gridSpan w:val="2"/>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03.08.2018 № 116-нд)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4</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журнала «Мой Дом. Волгодонск» (свидетельство о регистрации ПИ № ТУ 61 – 01112 от 26.01.2015)</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22.08.2018 № 139-нд)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lastRenderedPageBreak/>
              <w:t>5</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журнала «Дон-МТ-недвижимость» (свидетельство о регистрации ТУ 61 - 00488 от 14.12.2010)</w:t>
            </w:r>
          </w:p>
        </w:tc>
        <w:tc>
          <w:tcPr>
            <w:tcW w:w="1660" w:type="pct"/>
            <w:gridSpan w:val="2"/>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23.04.2018 № 64-нд)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6</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бюллетень «Серия детских карт и атласов» (свидетельство о регистрации ПИ № ФС 77 - 57087 от 03.03.2014)</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в связи с прекращением юридического лица ЗАО «Управляющая компания «</w:t>
            </w:r>
            <w:proofErr w:type="spellStart"/>
            <w:r w:rsidRPr="006902D1">
              <w:rPr>
                <w:rFonts w:ascii="Times New Roman" w:hAnsi="Times New Roman" w:cs="Times New Roman"/>
                <w:sz w:val="20"/>
                <w:szCs w:val="20"/>
              </w:rPr>
              <w:t>ДонГИС</w:t>
            </w:r>
            <w:proofErr w:type="spellEnd"/>
            <w:r w:rsidRPr="006902D1">
              <w:rPr>
                <w:rFonts w:ascii="Times New Roman" w:hAnsi="Times New Roman" w:cs="Times New Roman"/>
                <w:sz w:val="20"/>
                <w:szCs w:val="20"/>
              </w:rPr>
              <w:t xml:space="preserve">» – учредитель (приказ от 16.08.2018 № 129-нд) </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7</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журнала «</w:t>
            </w:r>
            <w:proofErr w:type="spellStart"/>
            <w:r w:rsidRPr="006902D1">
              <w:rPr>
                <w:rFonts w:ascii="Times New Roman" w:hAnsi="Times New Roman" w:cs="Times New Roman"/>
                <w:sz w:val="20"/>
                <w:szCs w:val="20"/>
              </w:rPr>
              <w:t>ПИХТИНавто</w:t>
            </w:r>
            <w:proofErr w:type="spellEnd"/>
            <w:r w:rsidRPr="006902D1">
              <w:rPr>
                <w:rFonts w:ascii="Times New Roman" w:hAnsi="Times New Roman" w:cs="Times New Roman"/>
                <w:sz w:val="20"/>
                <w:szCs w:val="20"/>
              </w:rPr>
              <w:t>» (свидетельство о регистрации ПИ № ТУ 61 - 01176 от 23.10.2015)</w:t>
            </w:r>
          </w:p>
        </w:tc>
        <w:tc>
          <w:tcPr>
            <w:tcW w:w="1660" w:type="pct"/>
            <w:gridSpan w:val="2"/>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04.04.2018 № 58-нд)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8</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информационное агентство «Агентство деловой информации «Южный Регион»» (свидетельство о регистрац</w:t>
            </w:r>
            <w:proofErr w:type="gramStart"/>
            <w:r w:rsidRPr="006902D1">
              <w:rPr>
                <w:rFonts w:ascii="Times New Roman" w:hAnsi="Times New Roman" w:cs="Times New Roman"/>
                <w:sz w:val="20"/>
                <w:szCs w:val="20"/>
              </w:rPr>
              <w:t>ии ИА</w:t>
            </w:r>
            <w:proofErr w:type="gramEnd"/>
            <w:r w:rsidRPr="006902D1">
              <w:rPr>
                <w:rFonts w:ascii="Times New Roman" w:hAnsi="Times New Roman" w:cs="Times New Roman"/>
                <w:sz w:val="20"/>
                <w:szCs w:val="20"/>
              </w:rPr>
              <w:t xml:space="preserve"> № ФС 77 – 34822 от 25.12.2008)</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в связи с прекращением юридического лица Некоммерческое партнерство «Агентство деловой информации «Южный Регион» – учредитель (приказ от 13.08.2018 № 123-нд)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9</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журнала «Моё зверьё» (свидетельство о регистрации ПИ № ФС 10-6742 от 21.09.2007)</w:t>
            </w:r>
          </w:p>
        </w:tc>
        <w:tc>
          <w:tcPr>
            <w:tcW w:w="1660" w:type="pct"/>
            <w:gridSpan w:val="2"/>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25.07.2018 № 106-нд)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10</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журнала «</w:t>
            </w:r>
            <w:proofErr w:type="spellStart"/>
            <w:r w:rsidRPr="006902D1">
              <w:rPr>
                <w:rFonts w:ascii="Times New Roman" w:hAnsi="Times New Roman" w:cs="Times New Roman"/>
                <w:sz w:val="20"/>
                <w:szCs w:val="20"/>
              </w:rPr>
              <w:t>Celebrity</w:t>
            </w:r>
            <w:proofErr w:type="spellEnd"/>
            <w:r w:rsidRPr="006902D1">
              <w:rPr>
                <w:rFonts w:ascii="Times New Roman" w:hAnsi="Times New Roman" w:cs="Times New Roman"/>
                <w:sz w:val="20"/>
                <w:szCs w:val="20"/>
              </w:rPr>
              <w:t xml:space="preserve"> </w:t>
            </w:r>
            <w:proofErr w:type="spellStart"/>
            <w:r w:rsidRPr="006902D1">
              <w:rPr>
                <w:rFonts w:ascii="Times New Roman" w:hAnsi="Times New Roman" w:cs="Times New Roman"/>
                <w:sz w:val="20"/>
                <w:szCs w:val="20"/>
              </w:rPr>
              <w:t>magazine</w:t>
            </w:r>
            <w:proofErr w:type="spellEnd"/>
            <w:r w:rsidRPr="006902D1">
              <w:rPr>
                <w:rFonts w:ascii="Times New Roman" w:hAnsi="Times New Roman" w:cs="Times New Roman"/>
                <w:sz w:val="20"/>
                <w:szCs w:val="20"/>
              </w:rPr>
              <w:t>» (свидетельство о регистрации ПИ № ФС 77 - 44876 от 03.05.2011)</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08.05.2018 № 72-нд)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11</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Общество с ограниченной ответственностью "Арт-Видео" (ОГРН 1046153003247)</w:t>
            </w:r>
          </w:p>
        </w:tc>
        <w:tc>
          <w:tcPr>
            <w:tcW w:w="1660" w:type="pct"/>
            <w:gridSpan w:val="2"/>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В связи с аннулированием лицензии РВ № 28353 на осуществление радиовещания (приказ от 31.07.2018 № 110-нд)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12</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газеты «Все грани полезного в Блокноте</w:t>
            </w:r>
            <w:proofErr w:type="gramStart"/>
            <w:r w:rsidRPr="006902D1">
              <w:rPr>
                <w:rFonts w:ascii="Times New Roman" w:hAnsi="Times New Roman" w:cs="Times New Roman"/>
                <w:sz w:val="20"/>
                <w:szCs w:val="20"/>
              </w:rPr>
              <w:t>.</w:t>
            </w:r>
            <w:proofErr w:type="gramEnd"/>
            <w:r w:rsidRPr="006902D1">
              <w:rPr>
                <w:rFonts w:ascii="Times New Roman" w:hAnsi="Times New Roman" w:cs="Times New Roman"/>
                <w:sz w:val="20"/>
                <w:szCs w:val="20"/>
              </w:rPr>
              <w:t xml:space="preserve"> </w:t>
            </w:r>
            <w:proofErr w:type="gramStart"/>
            <w:r w:rsidRPr="006902D1">
              <w:rPr>
                <w:rFonts w:ascii="Times New Roman" w:hAnsi="Times New Roman" w:cs="Times New Roman"/>
                <w:sz w:val="20"/>
                <w:szCs w:val="20"/>
              </w:rPr>
              <w:t>г</w:t>
            </w:r>
            <w:proofErr w:type="gramEnd"/>
            <w:r w:rsidRPr="006902D1">
              <w:rPr>
                <w:rFonts w:ascii="Times New Roman" w:hAnsi="Times New Roman" w:cs="Times New Roman"/>
                <w:sz w:val="20"/>
                <w:szCs w:val="20"/>
              </w:rPr>
              <w:t>. Шахты» (свидетельство о регистрации ПИ № ТУ 61 - 01094 от 07.11.2014)</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02.02.2018 № 22-нд)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13</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газеты «Кувалда убойная» (свидетельство ПИ № ФС 77 – 39680 от 05.05.2010)</w:t>
            </w:r>
          </w:p>
        </w:tc>
        <w:tc>
          <w:tcPr>
            <w:tcW w:w="1660" w:type="pct"/>
            <w:gridSpan w:val="2"/>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02.07.2018 № 94-нд)</w:t>
            </w:r>
          </w:p>
        </w:tc>
      </w:tr>
      <w:tr w:rsidR="006902D1" w:rsidRPr="006902D1" w:rsidTr="00F50B61">
        <w:trPr>
          <w:trHeight w:val="1019"/>
        </w:trPr>
        <w:tc>
          <w:tcPr>
            <w:tcW w:w="254"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14</w:t>
            </w:r>
          </w:p>
        </w:tc>
        <w:tc>
          <w:tcPr>
            <w:tcW w:w="756"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pStyle w:val="12"/>
              <w:jc w:val="center"/>
            </w:pPr>
            <w:r w:rsidRPr="006902D1">
              <w:t>мероприятие СН</w:t>
            </w:r>
          </w:p>
        </w:tc>
        <w:tc>
          <w:tcPr>
            <w:tcW w:w="687"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rPr>
            </w:pPr>
            <w:r w:rsidRPr="006902D1">
              <w:rPr>
                <w:rFonts w:ascii="Times New Roman" w:hAnsi="Times New Roman" w:cs="Times New Roman"/>
                <w:sz w:val="20"/>
                <w:szCs w:val="20"/>
              </w:rPr>
              <w:t>отменено</w:t>
            </w:r>
          </w:p>
        </w:tc>
        <w:tc>
          <w:tcPr>
            <w:tcW w:w="1643" w:type="pct"/>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 xml:space="preserve">радиопрограмма «На степных просторах» (свидетельство о регистрации № </w:t>
            </w:r>
            <w:proofErr w:type="gramStart"/>
            <w:r w:rsidRPr="006902D1">
              <w:rPr>
                <w:rFonts w:ascii="Times New Roman" w:hAnsi="Times New Roman" w:cs="Times New Roman"/>
                <w:sz w:val="20"/>
                <w:szCs w:val="20"/>
              </w:rPr>
              <w:t>Р</w:t>
            </w:r>
            <w:proofErr w:type="gramEnd"/>
            <w:r w:rsidRPr="006902D1">
              <w:rPr>
                <w:rFonts w:ascii="Times New Roman" w:hAnsi="Times New Roman" w:cs="Times New Roman"/>
                <w:sz w:val="20"/>
                <w:szCs w:val="20"/>
              </w:rPr>
              <w:t xml:space="preserve"> 1161 от 22.08.1994)</w:t>
            </w:r>
          </w:p>
        </w:tc>
        <w:tc>
          <w:tcPr>
            <w:tcW w:w="1660" w:type="pct"/>
            <w:gridSpan w:val="2"/>
            <w:tcBorders>
              <w:top w:val="single" w:sz="4" w:space="0" w:color="auto"/>
              <w:left w:val="single" w:sz="4" w:space="0" w:color="auto"/>
              <w:bottom w:val="single" w:sz="4" w:space="0" w:color="auto"/>
              <w:right w:val="single" w:sz="4" w:space="0" w:color="auto"/>
            </w:tcBorders>
          </w:tcPr>
          <w:p w:rsidR="006902D1" w:rsidRPr="006902D1" w:rsidRDefault="006902D1" w:rsidP="006902D1">
            <w:pPr>
              <w:spacing w:after="0" w:line="240" w:lineRule="auto"/>
              <w:jc w:val="center"/>
              <w:rPr>
                <w:rFonts w:ascii="Times New Roman" w:hAnsi="Times New Roman" w:cs="Times New Roman"/>
                <w:sz w:val="20"/>
                <w:szCs w:val="20"/>
                <w:highlight w:val="yellow"/>
              </w:rPr>
            </w:pPr>
            <w:r w:rsidRPr="006902D1">
              <w:rPr>
                <w:rFonts w:ascii="Times New Roman" w:hAnsi="Times New Roman" w:cs="Times New Roman"/>
                <w:sz w:val="20"/>
                <w:szCs w:val="20"/>
              </w:rPr>
              <w:t>действие СМИ прекращено по решению учредителя (приказ от 29.01.2018 № 8-нд)</w:t>
            </w:r>
          </w:p>
        </w:tc>
      </w:tr>
    </w:tbl>
    <w:p w:rsidR="006902D1" w:rsidRPr="006902D1" w:rsidRDefault="006902D1" w:rsidP="006902D1">
      <w:pPr>
        <w:spacing w:after="0" w:line="240" w:lineRule="auto"/>
        <w:ind w:firstLine="720"/>
        <w:rPr>
          <w:rFonts w:ascii="Times New Roman" w:hAnsi="Times New Roman" w:cs="Times New Roman"/>
          <w:color w:val="FF0000"/>
          <w:szCs w:val="26"/>
          <w:highlight w:val="yellow"/>
        </w:rPr>
      </w:pP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Доля результативных плановых мероприятий по контролю (надзору) в отчетном периоде в сравнении с соответствующим периодом прошлого года увеличилась на 3%:</w:t>
      </w:r>
    </w:p>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noProof/>
        </w:rPr>
        <w:lastRenderedPageBreak/>
        <w:drawing>
          <wp:inline distT="0" distB="0" distL="0" distR="0" wp14:anchorId="69A45A0F" wp14:editId="611FD0E8">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02D1" w:rsidRPr="006902D1" w:rsidRDefault="006902D1" w:rsidP="006902D1">
      <w:pPr>
        <w:spacing w:after="0" w:line="240" w:lineRule="auto"/>
        <w:ind w:firstLine="709"/>
        <w:rPr>
          <w:rFonts w:ascii="Times New Roman" w:hAnsi="Times New Roman" w:cs="Times New Roman"/>
          <w:szCs w:val="26"/>
        </w:rPr>
      </w:pP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По результатам плановых мероприятий по контролю (надзору) в отчетном периоде выявлено 49 нарушений норм действующего законодательства, в том числе по сферам контроля (надзора), в сравнении с соответствующим периодом 2017 года:</w:t>
      </w:r>
    </w:p>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noProof/>
        </w:rPr>
        <w:drawing>
          <wp:inline distT="0" distB="0" distL="0" distR="0" wp14:anchorId="1C9E3DDC" wp14:editId="7DB7D1C6">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По фактам выявленных нарушений выдано 10</w:t>
      </w:r>
      <w:r w:rsidRPr="006902D1">
        <w:rPr>
          <w:rFonts w:ascii="Times New Roman" w:hAnsi="Times New Roman" w:cs="Times New Roman"/>
          <w:b/>
          <w:szCs w:val="26"/>
        </w:rPr>
        <w:t xml:space="preserve"> </w:t>
      </w:r>
      <w:r w:rsidRPr="006902D1">
        <w:rPr>
          <w:rFonts w:ascii="Times New Roman" w:hAnsi="Times New Roman" w:cs="Times New Roman"/>
          <w:szCs w:val="26"/>
        </w:rPr>
        <w:t>предписаний, составлено 46 протоколов об административных правонарушениях</w:t>
      </w:r>
      <w:bookmarkStart w:id="1" w:name="_Toc369087106"/>
      <w:r w:rsidRPr="006902D1">
        <w:rPr>
          <w:rFonts w:ascii="Times New Roman" w:hAnsi="Times New Roman" w:cs="Times New Roman"/>
          <w:szCs w:val="26"/>
        </w:rPr>
        <w:t>.</w:t>
      </w:r>
    </w:p>
    <w:p w:rsidR="006902D1" w:rsidRPr="006902D1" w:rsidRDefault="006902D1" w:rsidP="006902D1">
      <w:pPr>
        <w:spacing w:after="0" w:line="240" w:lineRule="auto"/>
        <w:rPr>
          <w:rFonts w:ascii="Times New Roman" w:hAnsi="Times New Roman" w:cs="Times New Roman"/>
          <w:color w:val="FF0000"/>
          <w:szCs w:val="26"/>
          <w:highlight w:val="yellow"/>
        </w:rPr>
      </w:pPr>
    </w:p>
    <w:p w:rsidR="006902D1" w:rsidRPr="006902D1" w:rsidRDefault="006902D1" w:rsidP="006902D1">
      <w:pPr>
        <w:spacing w:after="0" w:line="240" w:lineRule="auto"/>
        <w:jc w:val="center"/>
        <w:rPr>
          <w:rFonts w:ascii="Times New Roman" w:hAnsi="Times New Roman" w:cs="Times New Roman"/>
          <w:b/>
          <w:i/>
          <w:sz w:val="28"/>
          <w:szCs w:val="28"/>
        </w:rPr>
      </w:pPr>
      <w:r w:rsidRPr="006902D1">
        <w:rPr>
          <w:rFonts w:ascii="Times New Roman" w:hAnsi="Times New Roman" w:cs="Times New Roman"/>
          <w:b/>
          <w:i/>
          <w:sz w:val="28"/>
          <w:szCs w:val="28"/>
        </w:rPr>
        <w:t xml:space="preserve">Результаты проведения внеплановых мероприятий по </w:t>
      </w:r>
      <w:bookmarkEnd w:id="1"/>
      <w:r w:rsidRPr="006902D1">
        <w:rPr>
          <w:rFonts w:ascii="Times New Roman" w:hAnsi="Times New Roman" w:cs="Times New Roman"/>
          <w:b/>
          <w:i/>
          <w:sz w:val="28"/>
          <w:szCs w:val="28"/>
        </w:rPr>
        <w:t>контролю (надзору)</w:t>
      </w: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В отчетном периоде проведено 50 внеплановых мероприятий по контролю (надзору), из них во взаимодействии с проверяемыми лицами – 23, мероприятий систематического наблюдения – 27, в том числе по сферам контроля:</w:t>
      </w: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noProof/>
        </w:rPr>
        <w:drawing>
          <wp:anchor distT="0" distB="0" distL="114300" distR="114300" simplePos="0" relativeHeight="251660288" behindDoc="0" locked="0" layoutInCell="1" allowOverlap="1" wp14:anchorId="0FF78342" wp14:editId="257324DD">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margin">
              <wp14:pctHeight>0</wp14:pctHeight>
            </wp14:sizeRelV>
          </wp:anchor>
        </w:drawing>
      </w:r>
      <w:r w:rsidRPr="006902D1">
        <w:rPr>
          <w:rFonts w:ascii="Times New Roman" w:hAnsi="Times New Roman" w:cs="Times New Roman"/>
          <w:noProof/>
        </w:rPr>
        <w:drawing>
          <wp:anchor distT="0" distB="0" distL="114300" distR="114300" simplePos="0" relativeHeight="251659264" behindDoc="0" locked="0" layoutInCell="1" allowOverlap="1" wp14:anchorId="4D59FA5E" wp14:editId="0FE6B7F3">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margin">
              <wp14:pctHeight>0</wp14:pctHeight>
            </wp14:sizeRelV>
          </wp:anchor>
        </w:drawing>
      </w:r>
    </w:p>
    <w:p w:rsidR="006902D1" w:rsidRPr="006902D1" w:rsidRDefault="006902D1" w:rsidP="006902D1">
      <w:pPr>
        <w:spacing w:after="0" w:line="240" w:lineRule="auto"/>
        <w:ind w:firstLine="709"/>
        <w:rPr>
          <w:rFonts w:ascii="Times New Roman" w:hAnsi="Times New Roman" w:cs="Times New Roman"/>
          <w:sz w:val="24"/>
          <w:szCs w:val="24"/>
        </w:rPr>
      </w:pPr>
    </w:p>
    <w:p w:rsidR="006902D1" w:rsidRPr="006902D1" w:rsidRDefault="006902D1" w:rsidP="006902D1">
      <w:pPr>
        <w:spacing w:after="0" w:line="240" w:lineRule="auto"/>
        <w:ind w:firstLine="709"/>
        <w:rPr>
          <w:rFonts w:ascii="Times New Roman" w:hAnsi="Times New Roman" w:cs="Times New Roman"/>
          <w:sz w:val="24"/>
          <w:szCs w:val="24"/>
        </w:rPr>
      </w:pPr>
    </w:p>
    <w:p w:rsidR="006902D1" w:rsidRPr="006902D1" w:rsidRDefault="006902D1" w:rsidP="006902D1">
      <w:pPr>
        <w:spacing w:after="0" w:line="240" w:lineRule="auto"/>
        <w:ind w:firstLine="709"/>
        <w:rPr>
          <w:rFonts w:ascii="Times New Roman" w:hAnsi="Times New Roman" w:cs="Times New Roman"/>
          <w:sz w:val="24"/>
          <w:szCs w:val="24"/>
        </w:rPr>
      </w:pPr>
    </w:p>
    <w:p w:rsidR="006902D1" w:rsidRPr="006902D1" w:rsidRDefault="006902D1" w:rsidP="006902D1">
      <w:pPr>
        <w:spacing w:after="0" w:line="240" w:lineRule="auto"/>
        <w:ind w:firstLine="709"/>
        <w:rPr>
          <w:rFonts w:ascii="Times New Roman" w:hAnsi="Times New Roman" w:cs="Times New Roman"/>
          <w:szCs w:val="26"/>
        </w:rPr>
      </w:pPr>
    </w:p>
    <w:p w:rsid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В</w:t>
      </w:r>
    </w:p>
    <w:p w:rsidR="006902D1" w:rsidRDefault="006902D1" w:rsidP="006902D1">
      <w:pPr>
        <w:spacing w:after="0" w:line="240" w:lineRule="auto"/>
        <w:ind w:firstLine="709"/>
        <w:rPr>
          <w:rFonts w:ascii="Times New Roman" w:hAnsi="Times New Roman" w:cs="Times New Roman"/>
          <w:szCs w:val="26"/>
        </w:rPr>
      </w:pPr>
    </w:p>
    <w:p w:rsidR="006902D1" w:rsidRDefault="006902D1" w:rsidP="006902D1">
      <w:pPr>
        <w:spacing w:after="0" w:line="240" w:lineRule="auto"/>
        <w:ind w:firstLine="709"/>
        <w:rPr>
          <w:rFonts w:ascii="Times New Roman" w:hAnsi="Times New Roman" w:cs="Times New Roman"/>
          <w:szCs w:val="26"/>
        </w:rPr>
      </w:pPr>
    </w:p>
    <w:p w:rsidR="006902D1" w:rsidRDefault="006902D1" w:rsidP="006902D1">
      <w:pPr>
        <w:spacing w:after="0" w:line="240" w:lineRule="auto"/>
        <w:ind w:firstLine="709"/>
        <w:rPr>
          <w:rFonts w:ascii="Times New Roman" w:hAnsi="Times New Roman" w:cs="Times New Roman"/>
          <w:szCs w:val="26"/>
        </w:rPr>
      </w:pPr>
    </w:p>
    <w:p w:rsidR="006902D1" w:rsidRDefault="006902D1" w:rsidP="006902D1">
      <w:pPr>
        <w:spacing w:after="0" w:line="240" w:lineRule="auto"/>
        <w:ind w:firstLine="709"/>
        <w:rPr>
          <w:rFonts w:ascii="Times New Roman" w:hAnsi="Times New Roman" w:cs="Times New Roman"/>
          <w:szCs w:val="26"/>
        </w:rPr>
      </w:pPr>
    </w:p>
    <w:p w:rsidR="006902D1" w:rsidRDefault="006902D1" w:rsidP="006902D1">
      <w:pPr>
        <w:spacing w:after="0" w:line="240" w:lineRule="auto"/>
        <w:ind w:firstLine="709"/>
        <w:rPr>
          <w:rFonts w:ascii="Times New Roman" w:hAnsi="Times New Roman" w:cs="Times New Roman"/>
          <w:szCs w:val="26"/>
        </w:rPr>
      </w:pPr>
    </w:p>
    <w:p w:rsidR="006902D1" w:rsidRDefault="006902D1" w:rsidP="006902D1">
      <w:pPr>
        <w:spacing w:after="0" w:line="240" w:lineRule="auto"/>
        <w:ind w:firstLine="709"/>
        <w:rPr>
          <w:rFonts w:ascii="Times New Roman" w:hAnsi="Times New Roman" w:cs="Times New Roman"/>
          <w:szCs w:val="26"/>
        </w:rPr>
      </w:pPr>
    </w:p>
    <w:p w:rsidR="006902D1" w:rsidRPr="006902D1" w:rsidRDefault="006902D1" w:rsidP="006902D1">
      <w:pPr>
        <w:spacing w:after="0" w:line="240" w:lineRule="auto"/>
        <w:ind w:firstLine="709"/>
        <w:rPr>
          <w:rFonts w:ascii="Times New Roman" w:hAnsi="Times New Roman" w:cs="Times New Roman"/>
          <w:color w:val="FF0000"/>
          <w:szCs w:val="26"/>
        </w:rPr>
      </w:pPr>
      <w:r>
        <w:rPr>
          <w:rFonts w:ascii="Times New Roman" w:hAnsi="Times New Roman" w:cs="Times New Roman"/>
          <w:szCs w:val="26"/>
        </w:rPr>
        <w:lastRenderedPageBreak/>
        <w:t>В</w:t>
      </w:r>
      <w:r w:rsidRPr="006902D1">
        <w:rPr>
          <w:rFonts w:ascii="Times New Roman" w:hAnsi="Times New Roman" w:cs="Times New Roman"/>
          <w:szCs w:val="26"/>
        </w:rPr>
        <w:t>неплановые проверки проводились по основаниям</w:t>
      </w:r>
      <w:r w:rsidRPr="006902D1">
        <w:rPr>
          <w:rFonts w:ascii="Times New Roman" w:hAnsi="Times New Roman" w:cs="Times New Roman"/>
          <w:b/>
          <w:szCs w:val="26"/>
        </w:rPr>
        <w:t xml:space="preserve">, </w:t>
      </w:r>
      <w:r w:rsidRPr="006902D1">
        <w:rPr>
          <w:rFonts w:ascii="Times New Roman" w:hAnsi="Times New Roman" w:cs="Times New Roman"/>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2018 году проведение внеплановых выездных проверок с органами прокуратуры не согласовывалось ввиду отсутствия оснований. </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По сравнению с прошлым годом доля документарных проверок уменьшилась на 5%:</w:t>
      </w:r>
    </w:p>
    <w:p w:rsidR="006902D1" w:rsidRPr="006902D1" w:rsidRDefault="006902D1" w:rsidP="006902D1">
      <w:pPr>
        <w:spacing w:after="0" w:line="240" w:lineRule="auto"/>
        <w:rPr>
          <w:rFonts w:ascii="Times New Roman" w:hAnsi="Times New Roman" w:cs="Times New Roman"/>
          <w:sz w:val="24"/>
          <w:szCs w:val="24"/>
        </w:rPr>
      </w:pPr>
      <w:r w:rsidRPr="006902D1">
        <w:rPr>
          <w:rFonts w:ascii="Times New Roman" w:hAnsi="Times New Roman" w:cs="Times New Roman"/>
          <w:noProof/>
        </w:rPr>
        <w:drawing>
          <wp:inline distT="0" distB="0" distL="0" distR="0" wp14:anchorId="212BA9EA" wp14:editId="2322382C">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02D1" w:rsidRPr="006902D1" w:rsidRDefault="006902D1" w:rsidP="006902D1">
      <w:pPr>
        <w:spacing w:after="0" w:line="240" w:lineRule="auto"/>
        <w:ind w:firstLine="709"/>
        <w:rPr>
          <w:rFonts w:ascii="Times New Roman" w:hAnsi="Times New Roman" w:cs="Times New Roman"/>
          <w:szCs w:val="26"/>
        </w:rPr>
      </w:pP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Доля результативных внеплановых мероприятий по контролю (надзору) в отчетном периоде снизилась на 7%:</w:t>
      </w:r>
    </w:p>
    <w:p w:rsidR="006902D1" w:rsidRPr="006902D1" w:rsidRDefault="006902D1" w:rsidP="006902D1">
      <w:pPr>
        <w:spacing w:after="0" w:line="240" w:lineRule="auto"/>
        <w:jc w:val="center"/>
        <w:rPr>
          <w:rFonts w:ascii="Times New Roman" w:hAnsi="Times New Roman" w:cs="Times New Roman"/>
          <w:b/>
          <w:sz w:val="24"/>
          <w:szCs w:val="24"/>
        </w:rPr>
      </w:pPr>
      <w:r w:rsidRPr="006902D1">
        <w:rPr>
          <w:rFonts w:ascii="Times New Roman" w:hAnsi="Times New Roman" w:cs="Times New Roman"/>
          <w:noProof/>
        </w:rPr>
        <w:drawing>
          <wp:inline distT="0" distB="0" distL="0" distR="0" wp14:anchorId="72D1B25E" wp14:editId="71B4BDCD">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02D1" w:rsidRPr="006902D1" w:rsidRDefault="006902D1" w:rsidP="006902D1">
      <w:pPr>
        <w:spacing w:after="0" w:line="240" w:lineRule="auto"/>
        <w:ind w:firstLine="709"/>
        <w:rPr>
          <w:rFonts w:ascii="Times New Roman" w:hAnsi="Times New Roman" w:cs="Times New Roman"/>
          <w:szCs w:val="26"/>
        </w:rPr>
      </w:pP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По результатам внеплановых мероприятий по контролю (надзору) выявлено 52 нарушений норм действующего законодательства, в том числе по сферам контроля (надзора), в сравнении с соответствующим периодом 2017 года:</w:t>
      </w:r>
    </w:p>
    <w:p w:rsidR="006902D1" w:rsidRPr="006902D1" w:rsidRDefault="006902D1" w:rsidP="006902D1">
      <w:pPr>
        <w:spacing w:after="0" w:line="240" w:lineRule="auto"/>
        <w:jc w:val="center"/>
        <w:rPr>
          <w:rFonts w:ascii="Times New Roman" w:hAnsi="Times New Roman" w:cs="Times New Roman"/>
          <w:szCs w:val="26"/>
        </w:rPr>
      </w:pPr>
      <w:r w:rsidRPr="006902D1">
        <w:rPr>
          <w:rFonts w:ascii="Times New Roman" w:hAnsi="Times New Roman" w:cs="Times New Roman"/>
          <w:noProof/>
        </w:rPr>
        <w:lastRenderedPageBreak/>
        <w:drawing>
          <wp:inline distT="0" distB="0" distL="0" distR="0" wp14:anchorId="3DE252D7" wp14:editId="2E90D534">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По фактам выявленных нарушений выдано 11</w:t>
      </w:r>
      <w:r w:rsidRPr="006902D1">
        <w:rPr>
          <w:rFonts w:ascii="Times New Roman" w:hAnsi="Times New Roman" w:cs="Times New Roman"/>
          <w:b/>
          <w:szCs w:val="26"/>
        </w:rPr>
        <w:t xml:space="preserve"> </w:t>
      </w:r>
      <w:r w:rsidRPr="006902D1">
        <w:rPr>
          <w:rFonts w:ascii="Times New Roman" w:hAnsi="Times New Roman" w:cs="Times New Roman"/>
          <w:szCs w:val="26"/>
        </w:rPr>
        <w:t>предписания, составлено 50 протоколов об административных правонарушениях.</w:t>
      </w:r>
    </w:p>
    <w:p w:rsidR="006902D1" w:rsidRPr="006902D1" w:rsidRDefault="006902D1" w:rsidP="006902D1">
      <w:pPr>
        <w:spacing w:after="0" w:line="240" w:lineRule="auto"/>
        <w:rPr>
          <w:rFonts w:ascii="Times New Roman" w:hAnsi="Times New Roman" w:cs="Times New Roman"/>
          <w:b/>
          <w:szCs w:val="26"/>
        </w:rPr>
      </w:pPr>
    </w:p>
    <w:p w:rsidR="006902D1" w:rsidRPr="006902D1" w:rsidRDefault="006902D1" w:rsidP="006902D1">
      <w:pPr>
        <w:spacing w:after="0" w:line="240" w:lineRule="auto"/>
        <w:rPr>
          <w:rFonts w:ascii="Times New Roman" w:hAnsi="Times New Roman" w:cs="Times New Roman"/>
          <w:b/>
          <w:szCs w:val="26"/>
        </w:rPr>
      </w:pPr>
    </w:p>
    <w:p w:rsidR="006902D1" w:rsidRPr="006902D1" w:rsidRDefault="006902D1" w:rsidP="006902D1">
      <w:pPr>
        <w:spacing w:after="0" w:line="240" w:lineRule="auto"/>
        <w:rPr>
          <w:rFonts w:ascii="Times New Roman" w:hAnsi="Times New Roman" w:cs="Times New Roman"/>
          <w:b/>
          <w:szCs w:val="26"/>
        </w:rPr>
      </w:pPr>
    </w:p>
    <w:p w:rsidR="006902D1" w:rsidRPr="006902D1" w:rsidRDefault="006902D1" w:rsidP="006902D1">
      <w:pPr>
        <w:spacing w:after="0" w:line="240" w:lineRule="auto"/>
        <w:rPr>
          <w:rFonts w:ascii="Times New Roman" w:hAnsi="Times New Roman" w:cs="Times New Roman"/>
          <w:b/>
          <w:szCs w:val="26"/>
        </w:rPr>
      </w:pPr>
    </w:p>
    <w:p w:rsidR="006902D1" w:rsidRPr="006902D1" w:rsidRDefault="006902D1" w:rsidP="006902D1">
      <w:pPr>
        <w:spacing w:after="0" w:line="240" w:lineRule="auto"/>
        <w:rPr>
          <w:rFonts w:ascii="Times New Roman" w:hAnsi="Times New Roman" w:cs="Times New Roman"/>
          <w:b/>
          <w:szCs w:val="26"/>
        </w:rPr>
      </w:pPr>
    </w:p>
    <w:p w:rsidR="006902D1" w:rsidRPr="006902D1" w:rsidRDefault="006902D1" w:rsidP="006902D1">
      <w:pPr>
        <w:spacing w:after="0" w:line="240" w:lineRule="auto"/>
        <w:rPr>
          <w:rFonts w:ascii="Times New Roman" w:hAnsi="Times New Roman" w:cs="Times New Roman"/>
          <w:b/>
          <w:szCs w:val="26"/>
        </w:rPr>
      </w:pPr>
    </w:p>
    <w:p w:rsidR="006902D1" w:rsidRPr="006902D1" w:rsidRDefault="006902D1" w:rsidP="006902D1">
      <w:pPr>
        <w:spacing w:after="0" w:line="240" w:lineRule="auto"/>
        <w:jc w:val="center"/>
        <w:rPr>
          <w:rFonts w:ascii="Times New Roman" w:hAnsi="Times New Roman" w:cs="Times New Roman"/>
          <w:i/>
          <w:color w:val="000000"/>
          <w:sz w:val="28"/>
          <w:szCs w:val="28"/>
        </w:rPr>
      </w:pPr>
      <w:r w:rsidRPr="006902D1">
        <w:rPr>
          <w:rFonts w:ascii="Times New Roman" w:hAnsi="Times New Roman" w:cs="Times New Roman"/>
          <w:b/>
          <w:szCs w:val="26"/>
        </w:rPr>
        <w:t>Сведения о регистрации ОС в Едином реестре</w:t>
      </w:r>
    </w:p>
    <w:p w:rsidR="006902D1" w:rsidRPr="006902D1" w:rsidRDefault="006902D1" w:rsidP="006902D1">
      <w:pPr>
        <w:spacing w:after="0" w:line="240" w:lineRule="auto"/>
        <w:rPr>
          <w:rFonts w:ascii="Times New Roman" w:hAnsi="Times New Roman" w:cs="Times New Roman"/>
          <w:i/>
          <w:color w:val="000000"/>
          <w:sz w:val="28"/>
          <w:szCs w:val="28"/>
        </w:rPr>
      </w:pPr>
      <w:r w:rsidRPr="006902D1">
        <w:rPr>
          <w:rFonts w:ascii="Times New Roman" w:hAnsi="Times New Roman" w:cs="Times New Roman"/>
          <w:i/>
          <w:color w:val="000000"/>
          <w:sz w:val="28"/>
          <w:szCs w:val="28"/>
        </w:rPr>
        <w:t>Ростовская область</w:t>
      </w:r>
    </w:p>
    <w:p w:rsidR="006902D1" w:rsidRPr="006902D1" w:rsidRDefault="006902D1" w:rsidP="006902D1">
      <w:pPr>
        <w:spacing w:after="0" w:line="240" w:lineRule="auto"/>
        <w:rPr>
          <w:rFonts w:ascii="Times New Roman" w:hAnsi="Times New Roman" w:cs="Times New Roman"/>
          <w:b/>
          <w:color w:val="FF0000"/>
          <w:sz w:val="28"/>
          <w:szCs w:val="28"/>
        </w:rPr>
      </w:pPr>
      <w:r w:rsidRPr="006902D1">
        <w:rPr>
          <w:rFonts w:ascii="Times New Roman" w:hAnsi="Times New Roman" w:cs="Times New Roman"/>
          <w:b/>
          <w:noProof/>
          <w:color w:val="FF0000"/>
          <w:sz w:val="28"/>
          <w:szCs w:val="28"/>
        </w:rPr>
        <w:drawing>
          <wp:inline distT="0" distB="0" distL="0" distR="0" wp14:anchorId="054FF03B" wp14:editId="66BFADB8">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02D1" w:rsidRPr="006902D1" w:rsidRDefault="006902D1" w:rsidP="006902D1">
      <w:pPr>
        <w:spacing w:after="0" w:line="240" w:lineRule="auto"/>
        <w:rPr>
          <w:rFonts w:ascii="Times New Roman" w:hAnsi="Times New Roman" w:cs="Times New Roman"/>
          <w:sz w:val="28"/>
          <w:szCs w:val="28"/>
        </w:rPr>
      </w:pPr>
    </w:p>
    <w:p w:rsidR="006902D1" w:rsidRPr="006902D1" w:rsidRDefault="006902D1" w:rsidP="006902D1">
      <w:pPr>
        <w:spacing w:after="0" w:line="240" w:lineRule="auto"/>
        <w:rPr>
          <w:rFonts w:ascii="Times New Roman" w:hAnsi="Times New Roman" w:cs="Times New Roman"/>
          <w:sz w:val="28"/>
          <w:szCs w:val="28"/>
        </w:rPr>
      </w:pPr>
    </w:p>
    <w:p w:rsidR="006902D1" w:rsidRPr="006902D1" w:rsidRDefault="006902D1" w:rsidP="006902D1">
      <w:pPr>
        <w:pageBreakBefore/>
        <w:spacing w:after="0" w:line="240" w:lineRule="auto"/>
        <w:rPr>
          <w:rFonts w:ascii="Times New Roman" w:hAnsi="Times New Roman" w:cs="Times New Roman"/>
          <w:b/>
          <w:szCs w:val="26"/>
        </w:rPr>
      </w:pPr>
      <w:r w:rsidRPr="006902D1">
        <w:rPr>
          <w:rFonts w:ascii="Times New Roman" w:hAnsi="Times New Roman" w:cs="Times New Roman"/>
          <w:b/>
          <w:szCs w:val="26"/>
        </w:rPr>
        <w:lastRenderedPageBreak/>
        <w:t xml:space="preserve">В сфере связи </w:t>
      </w:r>
    </w:p>
    <w:p w:rsidR="006902D1" w:rsidRPr="006902D1" w:rsidRDefault="006902D1" w:rsidP="006902D1">
      <w:pPr>
        <w:spacing w:after="0" w:line="240" w:lineRule="auto"/>
        <w:rPr>
          <w:rFonts w:ascii="Times New Roman" w:hAnsi="Times New Roman" w:cs="Times New Roman"/>
          <w:b/>
          <w:color w:val="000000"/>
          <w:sz w:val="24"/>
          <w:szCs w:val="24"/>
          <w:u w:val="single"/>
        </w:rPr>
      </w:pPr>
      <w:r w:rsidRPr="006902D1">
        <w:rPr>
          <w:rFonts w:ascii="Times New Roman" w:hAnsi="Times New Roman" w:cs="Times New Roman"/>
          <w:b/>
          <w:color w:val="000000"/>
          <w:sz w:val="24"/>
          <w:szCs w:val="24"/>
          <w:u w:val="single"/>
        </w:rPr>
        <w:t>лицензии на оказание услуг в области связи</w:t>
      </w:r>
      <w:r w:rsidRPr="006902D1">
        <w:rPr>
          <w:rFonts w:ascii="Times New Roman" w:hAnsi="Times New Roman" w:cs="Times New Roman"/>
          <w:b/>
          <w:color w:val="000000"/>
          <w:sz w:val="24"/>
          <w:szCs w:val="24"/>
          <w:u w:val="single"/>
        </w:rPr>
        <w:tab/>
      </w:r>
      <w:r w:rsidRPr="006902D1">
        <w:rPr>
          <w:rFonts w:ascii="Times New Roman" w:hAnsi="Times New Roman" w:cs="Times New Roman"/>
          <w:b/>
          <w:color w:val="000000"/>
          <w:sz w:val="24"/>
          <w:szCs w:val="24"/>
        </w:rPr>
        <w:tab/>
      </w:r>
      <w:r w:rsidRPr="006902D1">
        <w:rPr>
          <w:rFonts w:ascii="Times New Roman" w:hAnsi="Times New Roman" w:cs="Times New Roman"/>
          <w:b/>
          <w:color w:val="000000"/>
          <w:sz w:val="24"/>
          <w:szCs w:val="24"/>
        </w:rPr>
        <w:tab/>
      </w:r>
      <w:r w:rsidRPr="006902D1">
        <w:rPr>
          <w:rFonts w:ascii="Times New Roman" w:hAnsi="Times New Roman" w:cs="Times New Roman"/>
          <w:b/>
          <w:color w:val="000000"/>
          <w:sz w:val="24"/>
          <w:szCs w:val="24"/>
        </w:rPr>
        <w:tab/>
      </w:r>
      <w:r w:rsidRPr="006902D1">
        <w:rPr>
          <w:rFonts w:ascii="Times New Roman" w:hAnsi="Times New Roman" w:cs="Times New Roman"/>
          <w:b/>
          <w:color w:val="000000"/>
          <w:sz w:val="24"/>
          <w:szCs w:val="24"/>
        </w:rPr>
        <w:tab/>
      </w:r>
      <w:r w:rsidRPr="006902D1">
        <w:rPr>
          <w:rFonts w:ascii="Times New Roman" w:hAnsi="Times New Roman" w:cs="Times New Roman"/>
          <w:b/>
          <w:color w:val="000000"/>
          <w:sz w:val="24"/>
          <w:szCs w:val="24"/>
        </w:rPr>
        <w:tab/>
      </w:r>
      <w:r w:rsidRPr="006902D1">
        <w:rPr>
          <w:rFonts w:ascii="Times New Roman" w:hAnsi="Times New Roman" w:cs="Times New Roman"/>
          <w:b/>
          <w:color w:val="000000"/>
          <w:sz w:val="24"/>
          <w:szCs w:val="24"/>
          <w:u w:val="single"/>
        </w:rPr>
        <w:t xml:space="preserve">- </w:t>
      </w:r>
      <w:r w:rsidRPr="006902D1">
        <w:rPr>
          <w:rFonts w:ascii="Times New Roman" w:hAnsi="Times New Roman" w:cs="Times New Roman"/>
          <w:b/>
          <w:sz w:val="24"/>
          <w:szCs w:val="24"/>
          <w:u w:val="single"/>
        </w:rPr>
        <w:t>8359;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1752"/>
        <w:gridCol w:w="2348"/>
      </w:tblGrid>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b/>
                <w:color w:val="000000"/>
                <w:sz w:val="20"/>
              </w:rPr>
            </w:pPr>
            <w:r w:rsidRPr="006902D1">
              <w:rPr>
                <w:rFonts w:ascii="Times New Roman" w:hAnsi="Times New Roman" w:cs="Times New Roman"/>
                <w:b/>
                <w:color w:val="000000"/>
                <w:sz w:val="20"/>
              </w:rPr>
              <w:t>Описание услуги 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b/>
                <w:color w:val="000000"/>
                <w:sz w:val="20"/>
              </w:rPr>
            </w:pPr>
            <w:r w:rsidRPr="006902D1">
              <w:rPr>
                <w:rFonts w:ascii="Times New Roman" w:hAnsi="Times New Roman" w:cs="Times New Roman"/>
                <w:b/>
                <w:color w:val="000000"/>
                <w:sz w:val="20"/>
              </w:rPr>
              <w:t>кол-во лицензий</w:t>
            </w:r>
          </w:p>
        </w:tc>
        <w:tc>
          <w:tcPr>
            <w:tcW w:w="2516" w:type="dxa"/>
            <w:vAlign w:val="center"/>
          </w:tcPr>
          <w:p w:rsidR="006902D1" w:rsidRPr="006902D1" w:rsidRDefault="006902D1" w:rsidP="006902D1">
            <w:pPr>
              <w:spacing w:after="0" w:line="240" w:lineRule="auto"/>
              <w:jc w:val="center"/>
              <w:rPr>
                <w:rFonts w:ascii="Times New Roman" w:hAnsi="Times New Roman" w:cs="Times New Roman"/>
                <w:b/>
                <w:color w:val="000000"/>
                <w:sz w:val="20"/>
              </w:rPr>
            </w:pPr>
            <w:r w:rsidRPr="006902D1">
              <w:rPr>
                <w:rFonts w:ascii="Times New Roman" w:hAnsi="Times New Roman" w:cs="Times New Roman"/>
                <w:b/>
                <w:color w:val="000000"/>
                <w:sz w:val="20"/>
              </w:rPr>
              <w:t>количество операторов</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proofErr w:type="spellStart"/>
            <w:r w:rsidRPr="006902D1">
              <w:rPr>
                <w:rFonts w:ascii="Times New Roman" w:hAnsi="Times New Roman" w:cs="Times New Roman"/>
                <w:color w:val="000000"/>
                <w:sz w:val="20"/>
              </w:rPr>
              <w:t>Телематические</w:t>
            </w:r>
            <w:proofErr w:type="spellEnd"/>
            <w:r w:rsidRPr="006902D1">
              <w:rPr>
                <w:rFonts w:ascii="Times New Roman" w:hAnsi="Times New Roman" w:cs="Times New Roman"/>
                <w:color w:val="000000"/>
                <w:sz w:val="20"/>
              </w:rPr>
              <w:t xml:space="preserve"> услуг 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color w:val="000000"/>
                <w:sz w:val="20"/>
              </w:rPr>
            </w:pPr>
            <w:r w:rsidRPr="006902D1">
              <w:rPr>
                <w:rFonts w:ascii="Times New Roman" w:hAnsi="Times New Roman" w:cs="Times New Roman"/>
                <w:sz w:val="20"/>
              </w:rPr>
              <w:t>2819</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color w:val="000000"/>
                <w:sz w:val="20"/>
              </w:rPr>
            </w:pPr>
            <w:r w:rsidRPr="006902D1">
              <w:rPr>
                <w:rFonts w:ascii="Times New Roman" w:hAnsi="Times New Roman" w:cs="Times New Roman"/>
                <w:color w:val="000000"/>
                <w:sz w:val="20"/>
              </w:rPr>
              <w:t>2812</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внутризоновой телефонной 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71</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71</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междугородной и международной телефонной 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60</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60</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местной телефонной связи с использованием средств коллективного доступа</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65</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65</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местной телефонной связи с использованием таксофонов</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3</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3</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591</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589</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подвижной радиосвязи в выделенной сети 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11</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11</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подвижной радиосвязи в сети связи общего пользования</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3</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3</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подвижной радиотелефонной 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55</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43</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подвижной спутниковой радиосвязи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4</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4</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почтовой 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487</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487</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связи для целей кабельного вещания</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302</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302</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связи для целей проводного радиовещания</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49</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49</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связи для целей эфирного вещания</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298</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113</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связи по передаче данных для целей передачи голосовой информации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769</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760</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1876</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1867</w:t>
            </w:r>
          </w:p>
        </w:tc>
      </w:tr>
      <w:tr w:rsidR="006902D1" w:rsidRPr="006902D1" w:rsidTr="00F50B61">
        <w:tc>
          <w:tcPr>
            <w:tcW w:w="6048" w:type="dxa"/>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связи по предоставлению каналов связи</w:t>
            </w:r>
          </w:p>
        </w:tc>
        <w:tc>
          <w:tcPr>
            <w:tcW w:w="1857" w:type="dxa"/>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882</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878</w:t>
            </w:r>
          </w:p>
        </w:tc>
      </w:tr>
      <w:tr w:rsidR="006902D1" w:rsidRPr="006902D1" w:rsidTr="00F50B61">
        <w:tc>
          <w:tcPr>
            <w:tcW w:w="6048" w:type="dxa"/>
            <w:shd w:val="clear" w:color="auto" w:fill="auto"/>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телеграфной связи</w:t>
            </w:r>
          </w:p>
        </w:tc>
        <w:tc>
          <w:tcPr>
            <w:tcW w:w="1857"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8</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8</w:t>
            </w:r>
          </w:p>
        </w:tc>
      </w:tr>
      <w:tr w:rsidR="006902D1" w:rsidRPr="006902D1" w:rsidTr="00F50B61">
        <w:tc>
          <w:tcPr>
            <w:tcW w:w="6048" w:type="dxa"/>
            <w:shd w:val="clear" w:color="auto" w:fill="auto"/>
            <w:vAlign w:val="center"/>
          </w:tcPr>
          <w:p w:rsidR="006902D1" w:rsidRPr="006902D1" w:rsidRDefault="006902D1" w:rsidP="006902D1">
            <w:pPr>
              <w:spacing w:after="0" w:line="240" w:lineRule="auto"/>
              <w:rPr>
                <w:rFonts w:ascii="Times New Roman" w:hAnsi="Times New Roman" w:cs="Times New Roman"/>
                <w:color w:val="000000"/>
                <w:sz w:val="20"/>
              </w:rPr>
            </w:pPr>
            <w:r w:rsidRPr="006902D1">
              <w:rPr>
                <w:rFonts w:ascii="Times New Roman" w:hAnsi="Times New Roman" w:cs="Times New Roman"/>
                <w:color w:val="000000"/>
                <w:sz w:val="20"/>
              </w:rPr>
              <w:t>Услуги телефонной связи в выделенной сети</w:t>
            </w:r>
          </w:p>
        </w:tc>
        <w:tc>
          <w:tcPr>
            <w:tcW w:w="1857"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8</w:t>
            </w:r>
          </w:p>
        </w:tc>
        <w:tc>
          <w:tcPr>
            <w:tcW w:w="2516" w:type="dxa"/>
            <w:shd w:val="clear" w:color="auto" w:fill="auto"/>
            <w:vAlign w:val="center"/>
          </w:tcPr>
          <w:p w:rsidR="006902D1" w:rsidRPr="006902D1" w:rsidRDefault="006902D1" w:rsidP="006902D1">
            <w:pPr>
              <w:spacing w:after="0" w:line="240" w:lineRule="auto"/>
              <w:jc w:val="center"/>
              <w:rPr>
                <w:rFonts w:ascii="Times New Roman" w:hAnsi="Times New Roman" w:cs="Times New Roman"/>
                <w:sz w:val="20"/>
              </w:rPr>
            </w:pPr>
            <w:r w:rsidRPr="006902D1">
              <w:rPr>
                <w:rFonts w:ascii="Times New Roman" w:hAnsi="Times New Roman" w:cs="Times New Roman"/>
                <w:sz w:val="20"/>
              </w:rPr>
              <w:t>8</w:t>
            </w:r>
          </w:p>
        </w:tc>
      </w:tr>
    </w:tbl>
    <w:p w:rsidR="006902D1" w:rsidRPr="006902D1" w:rsidRDefault="006902D1" w:rsidP="006902D1">
      <w:pPr>
        <w:spacing w:after="0" w:line="240" w:lineRule="auto"/>
        <w:rPr>
          <w:rFonts w:ascii="Times New Roman" w:hAnsi="Times New Roman" w:cs="Times New Roman"/>
          <w:color w:val="000000"/>
          <w:sz w:val="24"/>
          <w:szCs w:val="24"/>
          <w:highlight w:val="yellow"/>
        </w:rPr>
      </w:pPr>
    </w:p>
    <w:p w:rsidR="006902D1" w:rsidRPr="006902D1" w:rsidRDefault="006902D1" w:rsidP="006902D1">
      <w:pPr>
        <w:spacing w:after="0" w:line="240" w:lineRule="auto"/>
        <w:rPr>
          <w:rFonts w:ascii="Times New Roman" w:hAnsi="Times New Roman" w:cs="Times New Roman"/>
          <w:sz w:val="24"/>
          <w:szCs w:val="24"/>
        </w:rPr>
      </w:pPr>
      <w:r w:rsidRPr="006902D1">
        <w:rPr>
          <w:rFonts w:ascii="Times New Roman" w:hAnsi="Times New Roman" w:cs="Times New Roman"/>
          <w:b/>
          <w:color w:val="000000"/>
          <w:sz w:val="24"/>
          <w:szCs w:val="24"/>
          <w:u w:val="single"/>
        </w:rPr>
        <w:t>РЭС</w:t>
      </w:r>
      <w:r w:rsidRPr="006902D1">
        <w:rPr>
          <w:rFonts w:ascii="Times New Roman" w:hAnsi="Times New Roman" w:cs="Times New Roman"/>
          <w:b/>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color w:val="000000"/>
          <w:sz w:val="24"/>
          <w:szCs w:val="24"/>
        </w:rPr>
        <w:tab/>
      </w:r>
      <w:r w:rsidRPr="006902D1">
        <w:rPr>
          <w:rFonts w:ascii="Times New Roman" w:hAnsi="Times New Roman" w:cs="Times New Roman"/>
          <w:b/>
          <w:sz w:val="24"/>
          <w:szCs w:val="24"/>
          <w:u w:val="single"/>
        </w:rPr>
        <w:t>- 53285</w:t>
      </w:r>
    </w:p>
    <w:p w:rsidR="006902D1" w:rsidRPr="006902D1" w:rsidRDefault="006902D1" w:rsidP="006902D1">
      <w:pPr>
        <w:spacing w:after="0" w:line="240" w:lineRule="auto"/>
        <w:rPr>
          <w:rFonts w:ascii="Times New Roman" w:hAnsi="Times New Roman" w:cs="Times New Roman"/>
          <w:sz w:val="24"/>
          <w:szCs w:val="24"/>
        </w:rPr>
      </w:pPr>
      <w:r w:rsidRPr="006902D1">
        <w:rPr>
          <w:rFonts w:ascii="Times New Roman" w:hAnsi="Times New Roman" w:cs="Times New Roman"/>
          <w:b/>
          <w:sz w:val="24"/>
          <w:szCs w:val="24"/>
          <w:u w:val="single"/>
        </w:rPr>
        <w:t>ВЧУ</w:t>
      </w:r>
      <w:r w:rsidRPr="006902D1">
        <w:rPr>
          <w:rFonts w:ascii="Times New Roman" w:hAnsi="Times New Roman" w:cs="Times New Roman"/>
          <w:b/>
          <w:sz w:val="24"/>
          <w:szCs w:val="24"/>
        </w:rPr>
        <w:tab/>
      </w:r>
      <w:r w:rsidRPr="006902D1">
        <w:rPr>
          <w:rFonts w:ascii="Times New Roman" w:hAnsi="Times New Roman" w:cs="Times New Roman"/>
          <w:b/>
          <w:sz w:val="24"/>
          <w:szCs w:val="24"/>
        </w:rPr>
        <w:tab/>
      </w:r>
      <w:r w:rsidRPr="006902D1">
        <w:rPr>
          <w:rFonts w:ascii="Times New Roman" w:hAnsi="Times New Roman" w:cs="Times New Roman"/>
          <w:b/>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b/>
          <w:sz w:val="24"/>
          <w:szCs w:val="24"/>
          <w:u w:val="single"/>
        </w:rPr>
        <w:t>- 47</w:t>
      </w:r>
    </w:p>
    <w:p w:rsidR="006902D1" w:rsidRPr="006902D1" w:rsidRDefault="006902D1" w:rsidP="006902D1">
      <w:pPr>
        <w:spacing w:after="0" w:line="240" w:lineRule="auto"/>
        <w:rPr>
          <w:rFonts w:ascii="Times New Roman" w:hAnsi="Times New Roman" w:cs="Times New Roman"/>
          <w:b/>
          <w:sz w:val="24"/>
          <w:szCs w:val="24"/>
          <w:u w:val="single"/>
        </w:rPr>
      </w:pPr>
      <w:r w:rsidRPr="006902D1">
        <w:rPr>
          <w:rFonts w:ascii="Times New Roman" w:hAnsi="Times New Roman" w:cs="Times New Roman"/>
          <w:b/>
          <w:sz w:val="24"/>
          <w:szCs w:val="24"/>
          <w:u w:val="single"/>
        </w:rPr>
        <w:t>франкировальные машины</w:t>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sz w:val="24"/>
          <w:szCs w:val="24"/>
        </w:rPr>
        <w:tab/>
      </w:r>
      <w:r w:rsidRPr="006902D1">
        <w:rPr>
          <w:rFonts w:ascii="Times New Roman" w:hAnsi="Times New Roman" w:cs="Times New Roman"/>
          <w:b/>
          <w:sz w:val="24"/>
          <w:szCs w:val="24"/>
          <w:u w:val="single"/>
        </w:rPr>
        <w:t>- 20</w:t>
      </w:r>
    </w:p>
    <w:p w:rsidR="006902D1" w:rsidRPr="006902D1" w:rsidRDefault="006902D1" w:rsidP="006902D1">
      <w:pPr>
        <w:spacing w:after="0" w:line="240" w:lineRule="auto"/>
        <w:rPr>
          <w:rFonts w:ascii="Times New Roman" w:hAnsi="Times New Roman" w:cs="Times New Roman"/>
          <w:color w:val="000000"/>
          <w:sz w:val="24"/>
          <w:szCs w:val="24"/>
        </w:rPr>
      </w:pPr>
    </w:p>
    <w:p w:rsidR="006902D1" w:rsidRPr="006902D1" w:rsidRDefault="006902D1" w:rsidP="006902D1">
      <w:pPr>
        <w:spacing w:after="0" w:line="240" w:lineRule="auto"/>
        <w:rPr>
          <w:rFonts w:ascii="Times New Roman" w:hAnsi="Times New Roman" w:cs="Times New Roman"/>
          <w:noProof/>
          <w:sz w:val="28"/>
          <w:szCs w:val="28"/>
        </w:rPr>
      </w:pPr>
      <w:r w:rsidRPr="006902D1">
        <w:rPr>
          <w:rFonts w:ascii="Times New Roman" w:hAnsi="Times New Roman" w:cs="Times New Roman"/>
          <w:b/>
          <w:noProof/>
          <w:sz w:val="28"/>
          <w:szCs w:val="28"/>
        </w:rPr>
        <w:drawing>
          <wp:inline distT="0" distB="0" distL="0" distR="0" wp14:anchorId="62786513" wp14:editId="3FCA860F">
            <wp:extent cx="6629400" cy="31718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902D1" w:rsidRPr="006902D1" w:rsidRDefault="006902D1" w:rsidP="006902D1">
      <w:pPr>
        <w:spacing w:after="0" w:line="240" w:lineRule="auto"/>
        <w:ind w:firstLine="709"/>
        <w:rPr>
          <w:rFonts w:ascii="Times New Roman" w:hAnsi="Times New Roman" w:cs="Times New Roman"/>
          <w:i/>
          <w:szCs w:val="26"/>
          <w:u w:val="single"/>
        </w:rPr>
      </w:pPr>
    </w:p>
    <w:p w:rsidR="006902D1" w:rsidRPr="006902D1" w:rsidRDefault="006902D1" w:rsidP="006902D1">
      <w:pPr>
        <w:pageBreakBefore/>
        <w:spacing w:after="0" w:line="240" w:lineRule="auto"/>
        <w:rPr>
          <w:rFonts w:ascii="Times New Roman" w:hAnsi="Times New Roman" w:cs="Times New Roman"/>
          <w:b/>
          <w:szCs w:val="26"/>
        </w:rPr>
      </w:pPr>
      <w:r w:rsidRPr="006902D1">
        <w:rPr>
          <w:rFonts w:ascii="Times New Roman" w:hAnsi="Times New Roman" w:cs="Times New Roman"/>
          <w:b/>
          <w:szCs w:val="26"/>
        </w:rPr>
        <w:lastRenderedPageBreak/>
        <w:t xml:space="preserve">В сфере защиты персональных данных </w:t>
      </w:r>
    </w:p>
    <w:p w:rsidR="006902D1" w:rsidRDefault="006902D1" w:rsidP="006902D1">
      <w:pPr>
        <w:spacing w:after="0" w:line="240" w:lineRule="auto"/>
        <w:ind w:firstLine="709"/>
        <w:rPr>
          <w:rFonts w:ascii="Times New Roman" w:hAnsi="Times New Roman" w:cs="Times New Roman"/>
          <w:b/>
          <w:szCs w:val="26"/>
        </w:rPr>
      </w:pPr>
    </w:p>
    <w:p w:rsidR="006902D1" w:rsidRPr="006902D1" w:rsidRDefault="006902D1" w:rsidP="006902D1">
      <w:pPr>
        <w:spacing w:after="0" w:line="240" w:lineRule="auto"/>
        <w:ind w:firstLine="709"/>
        <w:rPr>
          <w:rFonts w:ascii="Times New Roman" w:hAnsi="Times New Roman" w:cs="Times New Roman"/>
          <w:b/>
          <w:i/>
          <w:sz w:val="28"/>
          <w:szCs w:val="28"/>
          <w:u w:val="single"/>
        </w:rPr>
      </w:pPr>
      <w:r w:rsidRPr="006902D1">
        <w:rPr>
          <w:rFonts w:ascii="Times New Roman" w:hAnsi="Times New Roman" w:cs="Times New Roman"/>
          <w:b/>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6902D1" w:rsidRPr="006902D1" w:rsidRDefault="006902D1" w:rsidP="006902D1">
      <w:pPr>
        <w:spacing w:after="0" w:line="240" w:lineRule="auto"/>
        <w:ind w:firstLine="709"/>
        <w:rPr>
          <w:rFonts w:ascii="Times New Roman" w:hAnsi="Times New Roman" w:cs="Times New Roman"/>
          <w:i/>
          <w:szCs w:val="26"/>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1642"/>
        <w:gridCol w:w="742"/>
        <w:gridCol w:w="742"/>
        <w:gridCol w:w="742"/>
        <w:gridCol w:w="742"/>
        <w:gridCol w:w="716"/>
        <w:gridCol w:w="742"/>
        <w:gridCol w:w="742"/>
        <w:gridCol w:w="742"/>
        <w:gridCol w:w="742"/>
        <w:gridCol w:w="716"/>
      </w:tblGrid>
      <w:tr w:rsidR="006902D1" w:rsidRPr="006902D1" w:rsidTr="00F50B61">
        <w:tc>
          <w:tcPr>
            <w:tcW w:w="321"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b/>
                <w:iCs/>
                <w:sz w:val="16"/>
                <w:szCs w:val="16"/>
              </w:rPr>
            </w:pPr>
            <w:r w:rsidRPr="006902D1">
              <w:rPr>
                <w:rFonts w:ascii="Times New Roman" w:hAnsi="Times New Roman" w:cs="Times New Roman"/>
                <w:iCs/>
                <w:sz w:val="16"/>
                <w:szCs w:val="16"/>
              </w:rPr>
              <w:t xml:space="preserve">№ </w:t>
            </w:r>
            <w:proofErr w:type="spellStart"/>
            <w:r w:rsidRPr="006902D1">
              <w:rPr>
                <w:rFonts w:ascii="Times New Roman" w:hAnsi="Times New Roman" w:cs="Times New Roman"/>
                <w:iCs/>
                <w:sz w:val="16"/>
                <w:szCs w:val="16"/>
              </w:rPr>
              <w:t>пп</w:t>
            </w:r>
            <w:proofErr w:type="spellEnd"/>
          </w:p>
        </w:tc>
        <w:tc>
          <w:tcPr>
            <w:tcW w:w="885"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sz w:val="16"/>
                <w:szCs w:val="16"/>
              </w:rPr>
            </w:pPr>
            <w:r w:rsidRPr="006902D1">
              <w:rPr>
                <w:rFonts w:ascii="Times New Roman" w:hAnsi="Times New Roman" w:cs="Times New Roman"/>
                <w:b/>
                <w:iCs/>
                <w:sz w:val="16"/>
                <w:szCs w:val="16"/>
              </w:rPr>
              <w:t>Количество объектов, в отношении которых исполняется полномочие</w:t>
            </w:r>
          </w:p>
        </w:tc>
        <w:tc>
          <w:tcPr>
            <w:tcW w:w="388"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1 квартал 2017</w:t>
            </w:r>
          </w:p>
        </w:tc>
        <w:tc>
          <w:tcPr>
            <w:tcW w:w="388"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2 квартал 2017</w:t>
            </w:r>
          </w:p>
        </w:tc>
        <w:tc>
          <w:tcPr>
            <w:tcW w:w="388"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3 квартал 2017</w:t>
            </w:r>
          </w:p>
        </w:tc>
        <w:tc>
          <w:tcPr>
            <w:tcW w:w="388"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4 квартал 2017</w:t>
            </w:r>
          </w:p>
        </w:tc>
        <w:tc>
          <w:tcPr>
            <w:tcW w:w="344" w:type="pct"/>
            <w:tcBorders>
              <w:bottom w:val="single" w:sz="4" w:space="0" w:color="auto"/>
            </w:tcBorders>
            <w:shd w:val="clear" w:color="auto" w:fill="D9D9D9"/>
            <w:vAlign w:val="center"/>
          </w:tcPr>
          <w:p w:rsidR="006902D1" w:rsidRPr="006902D1" w:rsidRDefault="006902D1" w:rsidP="006902D1">
            <w:pPr>
              <w:spacing w:after="0" w:line="240" w:lineRule="auto"/>
              <w:jc w:val="center"/>
              <w:rPr>
                <w:rFonts w:ascii="Times New Roman" w:hAnsi="Times New Roman" w:cs="Times New Roman"/>
                <w:b/>
                <w:color w:val="000000"/>
                <w:sz w:val="16"/>
                <w:szCs w:val="16"/>
              </w:rPr>
            </w:pPr>
            <w:r w:rsidRPr="006902D1">
              <w:rPr>
                <w:rFonts w:ascii="Times New Roman" w:hAnsi="Times New Roman" w:cs="Times New Roman"/>
                <w:b/>
                <w:color w:val="000000"/>
                <w:sz w:val="16"/>
                <w:szCs w:val="16"/>
              </w:rPr>
              <w:t>2017</w:t>
            </w:r>
          </w:p>
        </w:tc>
        <w:tc>
          <w:tcPr>
            <w:tcW w:w="388"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1 квартал 2018</w:t>
            </w:r>
          </w:p>
        </w:tc>
        <w:tc>
          <w:tcPr>
            <w:tcW w:w="388"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2 квартал 2018</w:t>
            </w:r>
          </w:p>
        </w:tc>
        <w:tc>
          <w:tcPr>
            <w:tcW w:w="388"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3 квартал 2018</w:t>
            </w:r>
          </w:p>
        </w:tc>
        <w:tc>
          <w:tcPr>
            <w:tcW w:w="388"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4 квартал 2018</w:t>
            </w:r>
          </w:p>
        </w:tc>
        <w:tc>
          <w:tcPr>
            <w:tcW w:w="344" w:type="pct"/>
            <w:tcBorders>
              <w:bottom w:val="single" w:sz="4" w:space="0" w:color="auto"/>
            </w:tcBorders>
            <w:shd w:val="clear" w:color="auto" w:fill="D9D9D9"/>
            <w:vAlign w:val="center"/>
          </w:tcPr>
          <w:p w:rsidR="006902D1" w:rsidRPr="006902D1" w:rsidRDefault="006902D1" w:rsidP="006902D1">
            <w:pPr>
              <w:spacing w:after="0" w:line="240" w:lineRule="auto"/>
              <w:jc w:val="center"/>
              <w:rPr>
                <w:rFonts w:ascii="Times New Roman" w:hAnsi="Times New Roman" w:cs="Times New Roman"/>
                <w:b/>
                <w:color w:val="000000"/>
                <w:sz w:val="16"/>
                <w:szCs w:val="16"/>
              </w:rPr>
            </w:pPr>
            <w:r w:rsidRPr="006902D1">
              <w:rPr>
                <w:rFonts w:ascii="Times New Roman" w:hAnsi="Times New Roman" w:cs="Times New Roman"/>
                <w:b/>
                <w:color w:val="000000"/>
                <w:sz w:val="16"/>
                <w:szCs w:val="16"/>
              </w:rPr>
              <w:t>2018</w:t>
            </w:r>
          </w:p>
        </w:tc>
      </w:tr>
      <w:tr w:rsidR="006902D1" w:rsidRPr="006902D1" w:rsidTr="00F50B61">
        <w:tc>
          <w:tcPr>
            <w:tcW w:w="321" w:type="pct"/>
            <w:tcBorders>
              <w:bottom w:val="single" w:sz="4" w:space="0" w:color="auto"/>
            </w:tcBorders>
          </w:tcPr>
          <w:p w:rsidR="006902D1" w:rsidRPr="006902D1" w:rsidRDefault="006902D1" w:rsidP="006902D1">
            <w:pPr>
              <w:spacing w:after="0" w:line="240" w:lineRule="auto"/>
              <w:rPr>
                <w:rFonts w:ascii="Times New Roman" w:hAnsi="Times New Roman" w:cs="Times New Roman"/>
                <w:iCs/>
                <w:sz w:val="16"/>
                <w:szCs w:val="16"/>
              </w:rPr>
            </w:pPr>
            <w:r w:rsidRPr="006902D1">
              <w:rPr>
                <w:rFonts w:ascii="Times New Roman" w:hAnsi="Times New Roman" w:cs="Times New Roman"/>
                <w:iCs/>
                <w:sz w:val="16"/>
                <w:szCs w:val="16"/>
              </w:rPr>
              <w:t>1</w:t>
            </w:r>
          </w:p>
        </w:tc>
        <w:tc>
          <w:tcPr>
            <w:tcW w:w="885" w:type="pct"/>
            <w:tcBorders>
              <w:bottom w:val="single" w:sz="4" w:space="0" w:color="auto"/>
            </w:tcBorders>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tcBorders>
              <w:bottom w:val="single" w:sz="4" w:space="0" w:color="auto"/>
            </w:tcBorders>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bCs/>
                <w:iCs/>
                <w:sz w:val="20"/>
              </w:rPr>
              <w:t>14199</w:t>
            </w:r>
          </w:p>
        </w:tc>
        <w:tc>
          <w:tcPr>
            <w:tcW w:w="388" w:type="pct"/>
            <w:tcBorders>
              <w:bottom w:val="single" w:sz="4" w:space="0" w:color="auto"/>
            </w:tcBorders>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14772</w:t>
            </w:r>
          </w:p>
        </w:tc>
        <w:tc>
          <w:tcPr>
            <w:tcW w:w="388" w:type="pct"/>
            <w:tcBorders>
              <w:bottom w:val="single" w:sz="4" w:space="0" w:color="auto"/>
            </w:tcBorders>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15512</w:t>
            </w:r>
          </w:p>
        </w:tc>
        <w:tc>
          <w:tcPr>
            <w:tcW w:w="388" w:type="pct"/>
            <w:tcBorders>
              <w:bottom w:val="single" w:sz="4" w:space="0" w:color="auto"/>
            </w:tcBorders>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15911</w:t>
            </w:r>
          </w:p>
        </w:tc>
        <w:tc>
          <w:tcPr>
            <w:tcW w:w="344" w:type="pct"/>
            <w:tcBorders>
              <w:bottom w:val="single" w:sz="4" w:space="0" w:color="auto"/>
            </w:tcBorders>
            <w:shd w:val="clear" w:color="auto" w:fill="D9D9D9"/>
            <w:vAlign w:val="center"/>
          </w:tcPr>
          <w:p w:rsidR="006902D1" w:rsidRPr="006902D1" w:rsidRDefault="006902D1" w:rsidP="006902D1">
            <w:pPr>
              <w:tabs>
                <w:tab w:val="left" w:pos="9072"/>
              </w:tabs>
              <w:spacing w:after="0" w:line="240" w:lineRule="auto"/>
              <w:jc w:val="center"/>
              <w:rPr>
                <w:rFonts w:ascii="Times New Roman" w:hAnsi="Times New Roman" w:cs="Times New Roman"/>
                <w:b/>
                <w:iCs/>
                <w:sz w:val="20"/>
              </w:rPr>
            </w:pPr>
            <w:r w:rsidRPr="006902D1">
              <w:rPr>
                <w:rFonts w:ascii="Times New Roman" w:hAnsi="Times New Roman" w:cs="Times New Roman"/>
                <w:b/>
                <w:iCs/>
                <w:sz w:val="20"/>
              </w:rPr>
              <w:t>15911</w:t>
            </w:r>
          </w:p>
        </w:tc>
        <w:tc>
          <w:tcPr>
            <w:tcW w:w="388" w:type="pct"/>
            <w:tcBorders>
              <w:bottom w:val="single" w:sz="4" w:space="0" w:color="auto"/>
            </w:tcBorders>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16149</w:t>
            </w:r>
          </w:p>
        </w:tc>
        <w:tc>
          <w:tcPr>
            <w:tcW w:w="388" w:type="pct"/>
            <w:tcBorders>
              <w:bottom w:val="single" w:sz="4" w:space="0" w:color="auto"/>
            </w:tcBorders>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15980</w:t>
            </w:r>
          </w:p>
        </w:tc>
        <w:tc>
          <w:tcPr>
            <w:tcW w:w="388" w:type="pct"/>
            <w:tcBorders>
              <w:bottom w:val="single" w:sz="4" w:space="0" w:color="auto"/>
            </w:tcBorders>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15240</w:t>
            </w:r>
          </w:p>
        </w:tc>
        <w:tc>
          <w:tcPr>
            <w:tcW w:w="388" w:type="pct"/>
            <w:tcBorders>
              <w:bottom w:val="single" w:sz="4" w:space="0" w:color="auto"/>
            </w:tcBorders>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p>
        </w:tc>
        <w:tc>
          <w:tcPr>
            <w:tcW w:w="344" w:type="pct"/>
            <w:tcBorders>
              <w:bottom w:val="single" w:sz="4" w:space="0" w:color="auto"/>
            </w:tcBorders>
            <w:shd w:val="clear" w:color="auto" w:fill="D9D9D9"/>
            <w:vAlign w:val="center"/>
          </w:tcPr>
          <w:p w:rsidR="006902D1" w:rsidRPr="006902D1" w:rsidRDefault="006902D1" w:rsidP="006902D1">
            <w:pPr>
              <w:tabs>
                <w:tab w:val="left" w:pos="9072"/>
              </w:tabs>
              <w:spacing w:after="0" w:line="240" w:lineRule="auto"/>
              <w:jc w:val="center"/>
              <w:rPr>
                <w:rFonts w:ascii="Times New Roman" w:hAnsi="Times New Roman" w:cs="Times New Roman"/>
                <w:b/>
                <w:iCs/>
                <w:sz w:val="20"/>
              </w:rPr>
            </w:pPr>
            <w:r w:rsidRPr="006902D1">
              <w:rPr>
                <w:rFonts w:ascii="Times New Roman" w:hAnsi="Times New Roman" w:cs="Times New Roman"/>
                <w:b/>
                <w:iCs/>
                <w:sz w:val="20"/>
              </w:rPr>
              <w:t>15240</w:t>
            </w:r>
          </w:p>
        </w:tc>
      </w:tr>
    </w:tbl>
    <w:p w:rsidR="006902D1" w:rsidRPr="006902D1" w:rsidRDefault="006902D1" w:rsidP="006902D1">
      <w:pPr>
        <w:tabs>
          <w:tab w:val="left" w:pos="9072"/>
        </w:tabs>
        <w:spacing w:after="0" w:line="240" w:lineRule="auto"/>
        <w:ind w:firstLine="709"/>
        <w:jc w:val="right"/>
        <w:rPr>
          <w:rFonts w:ascii="Times New Roman" w:hAnsi="Times New Roman" w:cs="Times New Roman"/>
          <w:b/>
          <w:sz w:val="28"/>
          <w:szCs w:val="28"/>
          <w:highlight w:val="yellow"/>
        </w:rPr>
      </w:pPr>
    </w:p>
    <w:p w:rsidR="006902D1" w:rsidRPr="006902D1" w:rsidRDefault="006902D1" w:rsidP="006902D1">
      <w:pPr>
        <w:spacing w:after="0" w:line="240" w:lineRule="auto"/>
        <w:ind w:firstLine="709"/>
        <w:rPr>
          <w:rFonts w:ascii="Times New Roman" w:hAnsi="Times New Roman" w:cs="Times New Roman"/>
          <w:b/>
          <w:i/>
          <w:sz w:val="28"/>
          <w:szCs w:val="28"/>
          <w:u w:val="single"/>
        </w:rPr>
      </w:pPr>
      <w:bookmarkStart w:id="2" w:name="_Toc369087109"/>
      <w:r w:rsidRPr="006902D1">
        <w:rPr>
          <w:rFonts w:ascii="Times New Roman" w:hAnsi="Times New Roman" w:cs="Times New Roman"/>
          <w:b/>
          <w:i/>
          <w:sz w:val="28"/>
          <w:szCs w:val="28"/>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1603"/>
        <w:gridCol w:w="753"/>
        <w:gridCol w:w="753"/>
        <w:gridCol w:w="754"/>
        <w:gridCol w:w="754"/>
        <w:gridCol w:w="716"/>
        <w:gridCol w:w="756"/>
        <w:gridCol w:w="754"/>
        <w:gridCol w:w="742"/>
        <w:gridCol w:w="742"/>
        <w:gridCol w:w="718"/>
      </w:tblGrid>
      <w:tr w:rsidR="006902D1" w:rsidRPr="006902D1" w:rsidTr="00F50B61">
        <w:tc>
          <w:tcPr>
            <w:tcW w:w="285" w:type="pct"/>
            <w:vAlign w:val="center"/>
          </w:tcPr>
          <w:p w:rsidR="006902D1" w:rsidRPr="006902D1" w:rsidRDefault="006902D1" w:rsidP="006902D1">
            <w:pPr>
              <w:spacing w:after="0" w:line="240" w:lineRule="auto"/>
              <w:jc w:val="center"/>
              <w:rPr>
                <w:rFonts w:ascii="Times New Roman" w:hAnsi="Times New Roman" w:cs="Times New Roman"/>
                <w:b/>
                <w:iCs/>
                <w:sz w:val="16"/>
                <w:szCs w:val="16"/>
              </w:rPr>
            </w:pPr>
            <w:r w:rsidRPr="006902D1">
              <w:rPr>
                <w:rFonts w:ascii="Times New Roman" w:hAnsi="Times New Roman" w:cs="Times New Roman"/>
                <w:iCs/>
                <w:sz w:val="16"/>
                <w:szCs w:val="16"/>
              </w:rPr>
              <w:t xml:space="preserve">№ </w:t>
            </w:r>
            <w:proofErr w:type="spellStart"/>
            <w:r w:rsidRPr="006902D1">
              <w:rPr>
                <w:rFonts w:ascii="Times New Roman" w:hAnsi="Times New Roman" w:cs="Times New Roman"/>
                <w:iCs/>
                <w:sz w:val="16"/>
                <w:szCs w:val="16"/>
              </w:rPr>
              <w:t>пп</w:t>
            </w:r>
            <w:proofErr w:type="spellEnd"/>
          </w:p>
        </w:tc>
        <w:tc>
          <w:tcPr>
            <w:tcW w:w="848" w:type="pct"/>
            <w:vAlign w:val="center"/>
          </w:tcPr>
          <w:p w:rsidR="006902D1" w:rsidRPr="006902D1" w:rsidRDefault="006902D1" w:rsidP="006902D1">
            <w:pPr>
              <w:spacing w:after="0" w:line="240" w:lineRule="auto"/>
              <w:jc w:val="center"/>
              <w:rPr>
                <w:rFonts w:ascii="Times New Roman" w:hAnsi="Times New Roman" w:cs="Times New Roman"/>
                <w:sz w:val="16"/>
                <w:szCs w:val="16"/>
              </w:rPr>
            </w:pPr>
            <w:r w:rsidRPr="006902D1">
              <w:rPr>
                <w:rFonts w:ascii="Times New Roman" w:hAnsi="Times New Roman" w:cs="Times New Roman"/>
                <w:b/>
                <w:iCs/>
                <w:sz w:val="16"/>
                <w:szCs w:val="16"/>
              </w:rPr>
              <w:t>Количество объектов, в отношении которых исполняется полномочие</w:t>
            </w:r>
          </w:p>
        </w:tc>
        <w:tc>
          <w:tcPr>
            <w:tcW w:w="404" w:type="pct"/>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1 квартал 2017</w:t>
            </w:r>
          </w:p>
        </w:tc>
        <w:tc>
          <w:tcPr>
            <w:tcW w:w="404" w:type="pct"/>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2 квартал 2017</w:t>
            </w:r>
          </w:p>
        </w:tc>
        <w:tc>
          <w:tcPr>
            <w:tcW w:w="404" w:type="pct"/>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3 квартал 2017</w:t>
            </w:r>
          </w:p>
        </w:tc>
        <w:tc>
          <w:tcPr>
            <w:tcW w:w="404" w:type="pct"/>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4 квартал 2017</w:t>
            </w:r>
          </w:p>
        </w:tc>
        <w:tc>
          <w:tcPr>
            <w:tcW w:w="344" w:type="pct"/>
            <w:shd w:val="clear" w:color="auto" w:fill="D9D9D9"/>
            <w:vAlign w:val="center"/>
          </w:tcPr>
          <w:p w:rsidR="006902D1" w:rsidRPr="006902D1" w:rsidRDefault="006902D1" w:rsidP="006902D1">
            <w:pPr>
              <w:spacing w:after="0" w:line="240" w:lineRule="auto"/>
              <w:jc w:val="center"/>
              <w:rPr>
                <w:rFonts w:ascii="Times New Roman" w:hAnsi="Times New Roman" w:cs="Times New Roman"/>
                <w:b/>
                <w:color w:val="000000"/>
                <w:sz w:val="16"/>
                <w:szCs w:val="16"/>
              </w:rPr>
            </w:pPr>
            <w:r w:rsidRPr="006902D1">
              <w:rPr>
                <w:rFonts w:ascii="Times New Roman" w:hAnsi="Times New Roman" w:cs="Times New Roman"/>
                <w:b/>
                <w:color w:val="000000"/>
                <w:sz w:val="16"/>
                <w:szCs w:val="16"/>
              </w:rPr>
              <w:t>2017</w:t>
            </w:r>
          </w:p>
        </w:tc>
        <w:tc>
          <w:tcPr>
            <w:tcW w:w="405" w:type="pct"/>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1 квартал 2018</w:t>
            </w:r>
          </w:p>
        </w:tc>
        <w:tc>
          <w:tcPr>
            <w:tcW w:w="404" w:type="pct"/>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2 квартал 2018</w:t>
            </w:r>
          </w:p>
        </w:tc>
        <w:tc>
          <w:tcPr>
            <w:tcW w:w="356" w:type="pct"/>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3 квартал 2018</w:t>
            </w:r>
          </w:p>
        </w:tc>
        <w:tc>
          <w:tcPr>
            <w:tcW w:w="356" w:type="pct"/>
            <w:vAlign w:val="center"/>
          </w:tcPr>
          <w:p w:rsidR="006902D1" w:rsidRPr="006902D1" w:rsidRDefault="006902D1" w:rsidP="006902D1">
            <w:pPr>
              <w:spacing w:after="0" w:line="240" w:lineRule="auto"/>
              <w:jc w:val="center"/>
              <w:rPr>
                <w:rFonts w:ascii="Times New Roman" w:hAnsi="Times New Roman" w:cs="Times New Roman"/>
                <w:color w:val="000000"/>
                <w:sz w:val="16"/>
                <w:szCs w:val="16"/>
              </w:rPr>
            </w:pPr>
            <w:r w:rsidRPr="006902D1">
              <w:rPr>
                <w:rFonts w:ascii="Times New Roman" w:hAnsi="Times New Roman" w:cs="Times New Roman"/>
                <w:color w:val="000000"/>
                <w:sz w:val="16"/>
                <w:szCs w:val="16"/>
              </w:rPr>
              <w:t>4 квартал 2018</w:t>
            </w:r>
          </w:p>
        </w:tc>
        <w:tc>
          <w:tcPr>
            <w:tcW w:w="385" w:type="pct"/>
            <w:shd w:val="clear" w:color="auto" w:fill="D9D9D9"/>
            <w:vAlign w:val="center"/>
          </w:tcPr>
          <w:p w:rsidR="006902D1" w:rsidRPr="006902D1" w:rsidRDefault="006902D1" w:rsidP="006902D1">
            <w:pPr>
              <w:spacing w:after="0" w:line="240" w:lineRule="auto"/>
              <w:jc w:val="center"/>
              <w:rPr>
                <w:rFonts w:ascii="Times New Roman" w:hAnsi="Times New Roman" w:cs="Times New Roman"/>
                <w:b/>
                <w:color w:val="000000"/>
                <w:sz w:val="16"/>
                <w:szCs w:val="16"/>
              </w:rPr>
            </w:pPr>
            <w:r w:rsidRPr="006902D1">
              <w:rPr>
                <w:rFonts w:ascii="Times New Roman" w:hAnsi="Times New Roman" w:cs="Times New Roman"/>
                <w:b/>
                <w:color w:val="000000"/>
                <w:sz w:val="16"/>
                <w:szCs w:val="16"/>
              </w:rPr>
              <w:t>2018</w:t>
            </w:r>
          </w:p>
        </w:tc>
      </w:tr>
      <w:tr w:rsidR="006902D1" w:rsidRPr="006902D1" w:rsidTr="00F50B61">
        <w:tc>
          <w:tcPr>
            <w:tcW w:w="285" w:type="pct"/>
          </w:tcPr>
          <w:p w:rsidR="006902D1" w:rsidRPr="006902D1" w:rsidRDefault="006902D1" w:rsidP="006902D1">
            <w:pPr>
              <w:spacing w:after="0" w:line="240" w:lineRule="auto"/>
              <w:rPr>
                <w:rFonts w:ascii="Times New Roman" w:hAnsi="Times New Roman" w:cs="Times New Roman"/>
                <w:iCs/>
                <w:sz w:val="16"/>
                <w:szCs w:val="16"/>
              </w:rPr>
            </w:pPr>
            <w:r w:rsidRPr="006902D1">
              <w:rPr>
                <w:rFonts w:ascii="Times New Roman" w:hAnsi="Times New Roman" w:cs="Times New Roman"/>
                <w:iCs/>
                <w:sz w:val="16"/>
                <w:szCs w:val="16"/>
              </w:rPr>
              <w:t>1</w:t>
            </w:r>
          </w:p>
        </w:tc>
        <w:tc>
          <w:tcPr>
            <w:tcW w:w="848" w:type="pct"/>
            <w:vAlign w:val="center"/>
          </w:tcPr>
          <w:p w:rsidR="006902D1" w:rsidRPr="006902D1" w:rsidRDefault="006902D1" w:rsidP="006902D1">
            <w:pPr>
              <w:spacing w:after="0" w:line="240" w:lineRule="auto"/>
              <w:rPr>
                <w:rFonts w:ascii="Times New Roman" w:hAnsi="Times New Roman" w:cs="Times New Roman"/>
                <w:sz w:val="16"/>
                <w:szCs w:val="16"/>
              </w:rPr>
            </w:pPr>
            <w:r w:rsidRPr="006902D1">
              <w:rPr>
                <w:rFonts w:ascii="Times New Roman" w:hAnsi="Times New Roman" w:cs="Times New Roman"/>
                <w:iCs/>
                <w:sz w:val="16"/>
                <w:szCs w:val="16"/>
              </w:rPr>
              <w:t>общее количество операторов включённых в Реестр по состоянию на отчетный период</w:t>
            </w:r>
          </w:p>
        </w:tc>
        <w:tc>
          <w:tcPr>
            <w:tcW w:w="404" w:type="pct"/>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bCs/>
                <w:iCs/>
                <w:sz w:val="20"/>
              </w:rPr>
              <w:t>14199</w:t>
            </w:r>
          </w:p>
        </w:tc>
        <w:tc>
          <w:tcPr>
            <w:tcW w:w="404" w:type="pct"/>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14772</w:t>
            </w:r>
          </w:p>
        </w:tc>
        <w:tc>
          <w:tcPr>
            <w:tcW w:w="404" w:type="pct"/>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15512</w:t>
            </w:r>
          </w:p>
        </w:tc>
        <w:tc>
          <w:tcPr>
            <w:tcW w:w="404" w:type="pct"/>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15911</w:t>
            </w:r>
          </w:p>
        </w:tc>
        <w:tc>
          <w:tcPr>
            <w:tcW w:w="344" w:type="pct"/>
            <w:shd w:val="clear" w:color="auto" w:fill="D9D9D9"/>
            <w:vAlign w:val="center"/>
          </w:tcPr>
          <w:p w:rsidR="006902D1" w:rsidRPr="006902D1" w:rsidRDefault="006902D1" w:rsidP="006902D1">
            <w:pPr>
              <w:tabs>
                <w:tab w:val="left" w:pos="9072"/>
              </w:tabs>
              <w:spacing w:after="0" w:line="240" w:lineRule="auto"/>
              <w:jc w:val="center"/>
              <w:rPr>
                <w:rFonts w:ascii="Times New Roman" w:hAnsi="Times New Roman" w:cs="Times New Roman"/>
                <w:b/>
                <w:iCs/>
                <w:sz w:val="20"/>
              </w:rPr>
            </w:pPr>
            <w:r w:rsidRPr="006902D1">
              <w:rPr>
                <w:rFonts w:ascii="Times New Roman" w:hAnsi="Times New Roman" w:cs="Times New Roman"/>
                <w:b/>
                <w:iCs/>
                <w:sz w:val="20"/>
              </w:rPr>
              <w:t>15911</w:t>
            </w:r>
          </w:p>
        </w:tc>
        <w:tc>
          <w:tcPr>
            <w:tcW w:w="405" w:type="pct"/>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16149</w:t>
            </w:r>
          </w:p>
        </w:tc>
        <w:tc>
          <w:tcPr>
            <w:tcW w:w="404" w:type="pct"/>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15980</w:t>
            </w:r>
          </w:p>
        </w:tc>
        <w:tc>
          <w:tcPr>
            <w:tcW w:w="356" w:type="pct"/>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r w:rsidRPr="006902D1">
              <w:rPr>
                <w:rFonts w:ascii="Times New Roman" w:hAnsi="Times New Roman" w:cs="Times New Roman"/>
                <w:iCs/>
                <w:sz w:val="20"/>
              </w:rPr>
              <w:t>15240</w:t>
            </w:r>
          </w:p>
        </w:tc>
        <w:tc>
          <w:tcPr>
            <w:tcW w:w="356" w:type="pct"/>
            <w:vAlign w:val="center"/>
          </w:tcPr>
          <w:p w:rsidR="006902D1" w:rsidRPr="006902D1" w:rsidRDefault="006902D1" w:rsidP="006902D1">
            <w:pPr>
              <w:tabs>
                <w:tab w:val="left" w:pos="9072"/>
              </w:tabs>
              <w:spacing w:after="0" w:line="240" w:lineRule="auto"/>
              <w:jc w:val="center"/>
              <w:rPr>
                <w:rFonts w:ascii="Times New Roman" w:hAnsi="Times New Roman" w:cs="Times New Roman"/>
                <w:iCs/>
                <w:sz w:val="20"/>
              </w:rPr>
            </w:pPr>
          </w:p>
        </w:tc>
        <w:tc>
          <w:tcPr>
            <w:tcW w:w="385" w:type="pct"/>
            <w:shd w:val="clear" w:color="auto" w:fill="D9D9D9"/>
            <w:vAlign w:val="center"/>
          </w:tcPr>
          <w:p w:rsidR="006902D1" w:rsidRPr="006902D1" w:rsidRDefault="006902D1" w:rsidP="006902D1">
            <w:pPr>
              <w:tabs>
                <w:tab w:val="left" w:pos="9072"/>
              </w:tabs>
              <w:spacing w:after="0" w:line="240" w:lineRule="auto"/>
              <w:jc w:val="center"/>
              <w:rPr>
                <w:rFonts w:ascii="Times New Roman" w:hAnsi="Times New Roman" w:cs="Times New Roman"/>
                <w:b/>
                <w:iCs/>
                <w:sz w:val="20"/>
              </w:rPr>
            </w:pPr>
            <w:r w:rsidRPr="006902D1">
              <w:rPr>
                <w:rFonts w:ascii="Times New Roman" w:hAnsi="Times New Roman" w:cs="Times New Roman"/>
                <w:b/>
                <w:iCs/>
                <w:sz w:val="20"/>
              </w:rPr>
              <w:t>15240</w:t>
            </w:r>
          </w:p>
        </w:tc>
      </w:tr>
    </w:tbl>
    <w:p w:rsidR="006902D1" w:rsidRPr="006902D1" w:rsidRDefault="006902D1" w:rsidP="006902D1">
      <w:pPr>
        <w:tabs>
          <w:tab w:val="left" w:pos="9072"/>
        </w:tabs>
        <w:spacing w:after="0" w:line="240" w:lineRule="auto"/>
        <w:ind w:firstLine="709"/>
        <w:jc w:val="right"/>
        <w:rPr>
          <w:rFonts w:ascii="Times New Roman" w:hAnsi="Times New Roman" w:cs="Times New Roman"/>
          <w:sz w:val="16"/>
          <w:szCs w:val="16"/>
          <w:highlight w:val="yellow"/>
        </w:rPr>
      </w:pPr>
    </w:p>
    <w:p w:rsidR="006902D1" w:rsidRPr="006902D1" w:rsidRDefault="006902D1" w:rsidP="006902D1">
      <w:pPr>
        <w:spacing w:after="0" w:line="240" w:lineRule="auto"/>
        <w:contextualSpacing/>
        <w:rPr>
          <w:rFonts w:ascii="Times New Roman" w:hAnsi="Times New Roman" w:cs="Times New Roman"/>
          <w:b/>
          <w:szCs w:val="26"/>
        </w:rPr>
      </w:pPr>
    </w:p>
    <w:p w:rsidR="006902D1" w:rsidRPr="006902D1" w:rsidRDefault="006902D1" w:rsidP="006902D1">
      <w:pPr>
        <w:spacing w:after="0" w:line="240" w:lineRule="auto"/>
        <w:ind w:firstLine="709"/>
        <w:contextualSpacing/>
        <w:jc w:val="center"/>
        <w:rPr>
          <w:rFonts w:ascii="Times New Roman" w:hAnsi="Times New Roman" w:cs="Times New Roman"/>
          <w:b/>
          <w:i/>
          <w:sz w:val="28"/>
          <w:szCs w:val="28"/>
          <w:u w:val="single"/>
        </w:rPr>
      </w:pPr>
      <w:r w:rsidRPr="006902D1">
        <w:rPr>
          <w:rFonts w:ascii="Times New Roman" w:hAnsi="Times New Roman" w:cs="Times New Roman"/>
          <w:b/>
          <w:i/>
          <w:sz w:val="28"/>
          <w:szCs w:val="28"/>
          <w:u w:val="single"/>
        </w:rPr>
        <w:t>Сведения о</w:t>
      </w:r>
      <w:r w:rsidRPr="006902D1">
        <w:rPr>
          <w:rFonts w:ascii="Times New Roman" w:hAnsi="Times New Roman" w:cs="Times New Roman"/>
          <w:b/>
          <w:i/>
          <w:szCs w:val="26"/>
          <w:u w:val="single"/>
        </w:rPr>
        <w:t xml:space="preserve"> </w:t>
      </w:r>
      <w:r w:rsidRPr="006902D1">
        <w:rPr>
          <w:rFonts w:ascii="Times New Roman" w:hAnsi="Times New Roman" w:cs="Times New Roman"/>
          <w:b/>
          <w:i/>
          <w:sz w:val="28"/>
          <w:szCs w:val="28"/>
          <w:u w:val="single"/>
        </w:rPr>
        <w:t>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6902D1">
        <w:rPr>
          <w:rFonts w:ascii="Times New Roman" w:hAnsi="Times New Roman" w:cs="Times New Roman"/>
          <w:b/>
          <w:i/>
          <w:sz w:val="28"/>
          <w:szCs w:val="28"/>
          <w:u w:val="single"/>
          <w:lang w:val="en-US"/>
        </w:rPr>
        <w:t> </w:t>
      </w:r>
      <w:r w:rsidRPr="006902D1">
        <w:rPr>
          <w:rFonts w:ascii="Times New Roman" w:hAnsi="Times New Roman" w:cs="Times New Roman"/>
          <w:b/>
          <w:i/>
          <w:sz w:val="28"/>
          <w:szCs w:val="28"/>
          <w:u w:val="single"/>
        </w:rPr>
        <w:t>2020 года</w:t>
      </w:r>
    </w:p>
    <w:p w:rsidR="006902D1" w:rsidRPr="006902D1" w:rsidRDefault="006902D1" w:rsidP="006902D1">
      <w:pPr>
        <w:spacing w:after="0" w:line="240" w:lineRule="auto"/>
        <w:ind w:firstLine="709"/>
        <w:contextualSpacing/>
        <w:rPr>
          <w:rFonts w:ascii="Times New Roman" w:hAnsi="Times New Roman" w:cs="Times New Roman"/>
          <w:szCs w:val="26"/>
        </w:rPr>
      </w:pPr>
      <w:r w:rsidRPr="006902D1">
        <w:rPr>
          <w:rFonts w:ascii="Times New Roman" w:hAnsi="Times New Roman" w:cs="Times New Roman"/>
          <w:szCs w:val="26"/>
        </w:rPr>
        <w:t>В целях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6902D1">
        <w:rPr>
          <w:rFonts w:ascii="Times New Roman" w:hAnsi="Times New Roman" w:cs="Times New Roman"/>
          <w:szCs w:val="26"/>
          <w:lang w:val="en-US"/>
        </w:rPr>
        <w:t> </w:t>
      </w:r>
      <w:r w:rsidRPr="006902D1">
        <w:rPr>
          <w:rFonts w:ascii="Times New Roman" w:hAnsi="Times New Roman" w:cs="Times New Roman"/>
          <w:szCs w:val="26"/>
        </w:rPr>
        <w:t>2020 года (далее – Стратегия) в Управлении Роскомнадзора по Ростовской области утвержден План мероприятий по реализации Стратегии до 2020 года.</w:t>
      </w:r>
    </w:p>
    <w:p w:rsidR="006902D1" w:rsidRPr="006902D1" w:rsidRDefault="006902D1" w:rsidP="006902D1">
      <w:pPr>
        <w:spacing w:after="0" w:line="240" w:lineRule="auto"/>
        <w:ind w:firstLine="709"/>
        <w:contextualSpacing/>
        <w:rPr>
          <w:rFonts w:ascii="Times New Roman" w:hAnsi="Times New Roman" w:cs="Times New Roman"/>
          <w:szCs w:val="26"/>
        </w:rPr>
      </w:pPr>
      <w:r w:rsidRPr="006902D1">
        <w:rPr>
          <w:rFonts w:ascii="Times New Roman" w:hAnsi="Times New Roman" w:cs="Times New Roman"/>
          <w:szCs w:val="26"/>
        </w:rPr>
        <w:t>В рамах данного плана Управлением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 по реализации Стратегии на 2018 год (Докладная записка от 29.12.2017 № 2970-дз).</w:t>
      </w:r>
    </w:p>
    <w:p w:rsidR="006902D1" w:rsidRPr="006902D1" w:rsidRDefault="006902D1" w:rsidP="006902D1">
      <w:pPr>
        <w:spacing w:after="0" w:line="240" w:lineRule="auto"/>
        <w:ind w:firstLine="709"/>
        <w:contextualSpacing/>
        <w:rPr>
          <w:rFonts w:ascii="Times New Roman" w:hAnsi="Times New Roman" w:cs="Times New Roman"/>
          <w:szCs w:val="26"/>
        </w:rPr>
      </w:pPr>
      <w:r w:rsidRPr="006902D1">
        <w:rPr>
          <w:rFonts w:ascii="Times New Roman" w:hAnsi="Times New Roman" w:cs="Times New Roman"/>
          <w:szCs w:val="26"/>
        </w:rPr>
        <w:t>Все мероприятия, запланированные на 3 квартал 2018 год, исполнены в установленный Планом срок.</w:t>
      </w:r>
    </w:p>
    <w:p w:rsidR="006902D1" w:rsidRPr="006902D1" w:rsidRDefault="006902D1" w:rsidP="006902D1">
      <w:pPr>
        <w:spacing w:after="0" w:line="240" w:lineRule="auto"/>
        <w:ind w:firstLine="709"/>
        <w:contextualSpacing/>
        <w:rPr>
          <w:rFonts w:ascii="Times New Roman" w:hAnsi="Times New Roman" w:cs="Times New Roman"/>
          <w:szCs w:val="26"/>
        </w:rPr>
      </w:pPr>
      <w:r w:rsidRPr="006902D1">
        <w:rPr>
          <w:rFonts w:ascii="Times New Roman" w:hAnsi="Times New Roman" w:cs="Times New Roman"/>
          <w:szCs w:val="26"/>
        </w:rPr>
        <w:t>Информация об исполнении мероприятий, запланированных на 3 квартал 2018 года, представлена в нижеследующей таблице.</w:t>
      </w:r>
    </w:p>
    <w:tbl>
      <w:tblPr>
        <w:tblStyle w:val="af8"/>
        <w:tblW w:w="5000" w:type="pct"/>
        <w:tblLayout w:type="fixed"/>
        <w:tblLook w:val="04A0" w:firstRow="1" w:lastRow="0" w:firstColumn="1" w:lastColumn="0" w:noHBand="0" w:noVBand="1"/>
      </w:tblPr>
      <w:tblGrid>
        <w:gridCol w:w="689"/>
        <w:gridCol w:w="2230"/>
        <w:gridCol w:w="134"/>
        <w:gridCol w:w="1552"/>
        <w:gridCol w:w="52"/>
        <w:gridCol w:w="1302"/>
        <w:gridCol w:w="3612"/>
      </w:tblGrid>
      <w:tr w:rsidR="006902D1" w:rsidRPr="006902D1" w:rsidTr="00F50B61">
        <w:tc>
          <w:tcPr>
            <w:tcW w:w="360" w:type="pct"/>
          </w:tcPr>
          <w:p w:rsidR="006902D1" w:rsidRPr="006902D1" w:rsidRDefault="006902D1" w:rsidP="006902D1">
            <w:pPr>
              <w:jc w:val="center"/>
            </w:pPr>
            <w:r w:rsidRPr="006902D1">
              <w:t>№</w:t>
            </w:r>
            <w:proofErr w:type="gramStart"/>
            <w:r w:rsidRPr="006902D1">
              <w:t>п</w:t>
            </w:r>
            <w:proofErr w:type="gramEnd"/>
            <w:r w:rsidRPr="006902D1">
              <w:t>/п</w:t>
            </w:r>
          </w:p>
        </w:tc>
        <w:tc>
          <w:tcPr>
            <w:tcW w:w="1165" w:type="pct"/>
          </w:tcPr>
          <w:p w:rsidR="006902D1" w:rsidRPr="006902D1" w:rsidRDefault="006902D1" w:rsidP="006902D1">
            <w:pPr>
              <w:jc w:val="center"/>
            </w:pPr>
            <w:r w:rsidRPr="006902D1">
              <w:t>Мероприятия</w:t>
            </w:r>
          </w:p>
        </w:tc>
        <w:tc>
          <w:tcPr>
            <w:tcW w:w="881" w:type="pct"/>
            <w:gridSpan w:val="2"/>
          </w:tcPr>
          <w:p w:rsidR="006902D1" w:rsidRPr="006902D1" w:rsidRDefault="006902D1" w:rsidP="006902D1">
            <w:pPr>
              <w:jc w:val="center"/>
            </w:pPr>
            <w:r w:rsidRPr="006902D1">
              <w:t>Срок реализации</w:t>
            </w:r>
          </w:p>
        </w:tc>
        <w:tc>
          <w:tcPr>
            <w:tcW w:w="707" w:type="pct"/>
            <w:gridSpan w:val="2"/>
          </w:tcPr>
          <w:p w:rsidR="006902D1" w:rsidRPr="006902D1" w:rsidRDefault="006902D1" w:rsidP="006902D1">
            <w:pPr>
              <w:jc w:val="center"/>
            </w:pPr>
            <w:r w:rsidRPr="006902D1">
              <w:t>Ожидаемые результаты</w:t>
            </w:r>
          </w:p>
        </w:tc>
        <w:tc>
          <w:tcPr>
            <w:tcW w:w="1887" w:type="pct"/>
          </w:tcPr>
          <w:p w:rsidR="006902D1" w:rsidRPr="006902D1" w:rsidRDefault="006902D1" w:rsidP="006902D1">
            <w:pPr>
              <w:jc w:val="center"/>
            </w:pPr>
            <w:r w:rsidRPr="006902D1">
              <w:t>Отметка об исполнении</w:t>
            </w:r>
          </w:p>
        </w:tc>
      </w:tr>
      <w:tr w:rsidR="006902D1" w:rsidRPr="006902D1" w:rsidTr="00F50B61">
        <w:tc>
          <w:tcPr>
            <w:tcW w:w="360" w:type="pct"/>
          </w:tcPr>
          <w:p w:rsidR="006902D1" w:rsidRPr="006902D1" w:rsidRDefault="006902D1" w:rsidP="006902D1">
            <w:pPr>
              <w:jc w:val="center"/>
              <w:rPr>
                <w:b/>
              </w:rPr>
            </w:pPr>
            <w:r w:rsidRPr="006902D1">
              <w:rPr>
                <w:b/>
              </w:rPr>
              <w:t>1</w:t>
            </w:r>
          </w:p>
        </w:tc>
        <w:tc>
          <w:tcPr>
            <w:tcW w:w="4640" w:type="pct"/>
            <w:gridSpan w:val="6"/>
          </w:tcPr>
          <w:p w:rsidR="006902D1" w:rsidRPr="006902D1" w:rsidRDefault="006902D1" w:rsidP="006902D1">
            <w:pPr>
              <w:jc w:val="center"/>
              <w:rPr>
                <w:b/>
              </w:rPr>
            </w:pPr>
            <w:r w:rsidRPr="006902D1">
              <w:rPr>
                <w:b/>
              </w:rPr>
              <w:t>Повышение правовой грамотности населения Российской Федерации</w:t>
            </w:r>
          </w:p>
        </w:tc>
      </w:tr>
      <w:tr w:rsidR="006902D1" w:rsidRPr="006902D1" w:rsidTr="00F50B61">
        <w:trPr>
          <w:trHeight w:val="1280"/>
        </w:trPr>
        <w:tc>
          <w:tcPr>
            <w:tcW w:w="360" w:type="pct"/>
          </w:tcPr>
          <w:p w:rsidR="006902D1" w:rsidRPr="006902D1" w:rsidRDefault="006902D1" w:rsidP="006902D1">
            <w:pPr>
              <w:jc w:val="center"/>
            </w:pPr>
            <w:r w:rsidRPr="006902D1">
              <w:t>1.1.</w:t>
            </w:r>
          </w:p>
        </w:tc>
        <w:tc>
          <w:tcPr>
            <w:tcW w:w="1165" w:type="pct"/>
          </w:tcPr>
          <w:p w:rsidR="006902D1" w:rsidRPr="006902D1" w:rsidRDefault="006902D1" w:rsidP="006902D1">
            <w:r w:rsidRPr="006902D1">
              <w:t xml:space="preserve">1) Проведение в общеобразовательных школах Ростовской области «открытых» уроков, на тему «Безопасность </w:t>
            </w:r>
            <w:r w:rsidRPr="006902D1">
              <w:lastRenderedPageBreak/>
              <w:t>персональных данных (в сети интернет)»</w:t>
            </w:r>
          </w:p>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r w:rsidRPr="006902D1">
              <w:t xml:space="preserve">2) Проведение семинаров с </w:t>
            </w:r>
            <w:proofErr w:type="gramStart"/>
            <w:r w:rsidRPr="006902D1">
              <w:t>обучающимися</w:t>
            </w:r>
            <w:proofErr w:type="gramEnd"/>
            <w:r w:rsidRPr="006902D1">
              <w:t xml:space="preserve"> Высших учебных заведений на тему </w:t>
            </w:r>
            <w:r w:rsidRPr="006902D1">
              <w:lastRenderedPageBreak/>
              <w:t>практики применения законодательства в области персональных данных</w:t>
            </w:r>
          </w:p>
        </w:tc>
        <w:tc>
          <w:tcPr>
            <w:tcW w:w="881" w:type="pct"/>
            <w:gridSpan w:val="2"/>
          </w:tcPr>
          <w:p w:rsidR="006902D1" w:rsidRPr="006902D1" w:rsidRDefault="006902D1" w:rsidP="006902D1">
            <w:pPr>
              <w:jc w:val="center"/>
            </w:pPr>
            <w:r w:rsidRPr="006902D1">
              <w:lastRenderedPageBreak/>
              <w:t>до 29 декабря 2018</w:t>
            </w:r>
          </w:p>
          <w:p w:rsidR="006902D1" w:rsidRPr="006902D1" w:rsidRDefault="006902D1" w:rsidP="006902D1">
            <w:pPr>
              <w:jc w:val="center"/>
            </w:pPr>
            <w:r w:rsidRPr="006902D1">
              <w:t>(не менее 4 раз в год)</w:t>
            </w: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r w:rsidRPr="006902D1">
              <w:t>до 30 ноября 2018</w:t>
            </w:r>
          </w:p>
          <w:p w:rsidR="006902D1" w:rsidRPr="006902D1" w:rsidRDefault="006902D1" w:rsidP="006902D1"/>
        </w:tc>
        <w:tc>
          <w:tcPr>
            <w:tcW w:w="707" w:type="pct"/>
            <w:gridSpan w:val="2"/>
            <w:vMerge w:val="restart"/>
          </w:tcPr>
          <w:p w:rsidR="006902D1" w:rsidRPr="006902D1" w:rsidRDefault="006902D1" w:rsidP="006902D1"/>
          <w:p w:rsidR="006902D1" w:rsidRPr="006902D1" w:rsidRDefault="006902D1" w:rsidP="006902D1"/>
          <w:p w:rsidR="006902D1" w:rsidRPr="006902D1" w:rsidRDefault="006902D1" w:rsidP="006902D1"/>
          <w:p w:rsidR="006902D1" w:rsidRPr="006902D1" w:rsidRDefault="006902D1" w:rsidP="006902D1">
            <w:pPr>
              <w:jc w:val="center"/>
            </w:pPr>
            <w:r w:rsidRPr="006902D1">
              <w:t xml:space="preserve">Повышение уровня правовой </w:t>
            </w:r>
            <w:r w:rsidRPr="006902D1">
              <w:lastRenderedPageBreak/>
              <w:t>информированности граждан и операторов, осуществляющих обработку персональных данных</w:t>
            </w:r>
          </w:p>
        </w:tc>
        <w:tc>
          <w:tcPr>
            <w:tcW w:w="1887" w:type="pct"/>
          </w:tcPr>
          <w:p w:rsidR="006902D1" w:rsidRPr="006902D1" w:rsidRDefault="006902D1" w:rsidP="006902D1">
            <w:pPr>
              <w:widowControl w:val="0"/>
              <w:rPr>
                <w:b/>
              </w:rPr>
            </w:pPr>
            <w:r w:rsidRPr="006902D1">
              <w:rPr>
                <w:b/>
              </w:rPr>
              <w:lastRenderedPageBreak/>
              <w:t>1 квартал:</w:t>
            </w:r>
          </w:p>
          <w:p w:rsidR="006902D1" w:rsidRPr="006902D1" w:rsidRDefault="006902D1" w:rsidP="006902D1">
            <w:pPr>
              <w:widowControl w:val="0"/>
            </w:pPr>
            <w:r w:rsidRPr="006902D1">
              <w:t xml:space="preserve">1.1) Сотрудником ОНПД 20 марта 2018 г. с учащимися 10 класса МБОУ г. Ростова-на-Дону «Лицей № 103 имени Сергея Козлова» был проведен «открытый» урок на тему </w:t>
            </w:r>
            <w:r w:rsidRPr="006902D1">
              <w:lastRenderedPageBreak/>
              <w:t>«Безопасность персональных данных (в сети интернет)».</w:t>
            </w:r>
          </w:p>
          <w:p w:rsidR="006902D1" w:rsidRPr="006902D1" w:rsidRDefault="006902D1" w:rsidP="006902D1">
            <w:r w:rsidRPr="006902D1">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6902D1">
              <w:t>персональныеданные</w:t>
            </w:r>
            <w:proofErr w:type="gramStart"/>
            <w:r w:rsidRPr="006902D1">
              <w:t>.д</w:t>
            </w:r>
            <w:proofErr w:type="gramEnd"/>
            <w:r w:rsidRPr="006902D1">
              <w:t>ети</w:t>
            </w:r>
            <w:proofErr w:type="spellEnd"/>
            <w:r w:rsidRPr="006902D1">
              <w:t>» и мультипликационный ролик «Береги свои персональных данные». (информация о проведении мероприятия направлена в ЦА Роскомнадзора исх. от 21.03.2018 № 4601-07/61).</w:t>
            </w:r>
          </w:p>
          <w:p w:rsidR="006902D1" w:rsidRPr="006902D1" w:rsidRDefault="006902D1" w:rsidP="006902D1">
            <w:pPr>
              <w:widowControl w:val="0"/>
              <w:rPr>
                <w:b/>
              </w:rPr>
            </w:pPr>
            <w:r w:rsidRPr="006902D1">
              <w:rPr>
                <w:b/>
              </w:rPr>
              <w:t>2 квартал:</w:t>
            </w:r>
          </w:p>
          <w:p w:rsidR="006902D1" w:rsidRPr="006902D1" w:rsidRDefault="006902D1" w:rsidP="006902D1">
            <w:r w:rsidRPr="006902D1">
              <w:t>1.2) Сотрудниками ОНПД 25 апреля 2018 г. между учащимися 10-х классов МБОУ г. Ростова-на-Дону «Лицей № 103» были проведены дебаты на тему: «Персональные данные – обязательный элемент общения в социальных сетях» (информация о проведении мероприятия направлена в ЦА Роскомнадзора исх. от 25.04.2018 № 6768-07/61).</w:t>
            </w:r>
          </w:p>
          <w:p w:rsidR="006902D1" w:rsidRPr="006902D1" w:rsidRDefault="006902D1" w:rsidP="006902D1">
            <w:pPr>
              <w:tabs>
                <w:tab w:val="left" w:pos="1134"/>
              </w:tabs>
              <w:rPr>
                <w:bCs/>
              </w:rPr>
            </w:pPr>
            <w:r w:rsidRPr="006902D1">
              <w:t xml:space="preserve">1.3) </w:t>
            </w:r>
            <w:r w:rsidRPr="006902D1">
              <w:rPr>
                <w:bCs/>
              </w:rPr>
              <w:t xml:space="preserve">15.05.2018 </w:t>
            </w:r>
            <w:r w:rsidRPr="006902D1">
              <w:t xml:space="preserve">Управлением Роскомнадзора по Ростовской области совместно с Министерством общего и профессионального образования Ростовской области для учащихся 9-11-х классов 37 общеобразовательных учреждений г. Ростова-на-Дону был проведен урок в режиме видеоконференцсвязи на тему безопасности персональных данных в сети интернет. </w:t>
            </w:r>
          </w:p>
          <w:p w:rsidR="006902D1" w:rsidRPr="006902D1" w:rsidRDefault="006902D1" w:rsidP="006902D1">
            <w:r w:rsidRPr="006902D1">
              <w:t xml:space="preserve">Кроме того, в ходе проведения трансляции была осуществлена </w:t>
            </w:r>
            <w:proofErr w:type="gramStart"/>
            <w:r w:rsidRPr="006902D1">
              <w:t>видео-запись</w:t>
            </w:r>
            <w:proofErr w:type="gramEnd"/>
            <w:r w:rsidRPr="006902D1">
              <w:t xml:space="preserve"> данного урока. В результате достигнутой договоренности с Министерством общего и профессионального образования Ростовской области видео-запись урока </w:t>
            </w:r>
            <w:proofErr w:type="gramStart"/>
            <w:r w:rsidRPr="006902D1">
              <w:t>направлена</w:t>
            </w:r>
            <w:proofErr w:type="gramEnd"/>
            <w:r w:rsidRPr="006902D1">
              <w:t xml:space="preserve"> во все общеобразовательные учреждения Ростовской области</w:t>
            </w:r>
          </w:p>
          <w:p w:rsidR="006902D1" w:rsidRPr="006902D1" w:rsidRDefault="006902D1" w:rsidP="006902D1">
            <w:r w:rsidRPr="006902D1">
              <w:t>(информация о проведении направлена в Управление Роскомнадзора по ЮФО исх. от 16.05.2018 №  7909-07/61).</w:t>
            </w:r>
          </w:p>
          <w:p w:rsidR="006902D1" w:rsidRPr="006902D1" w:rsidRDefault="006902D1" w:rsidP="006902D1">
            <w:r w:rsidRPr="006902D1">
              <w:rPr>
                <w:b/>
              </w:rPr>
              <w:t>3 квартал:</w:t>
            </w:r>
          </w:p>
          <w:p w:rsidR="006902D1" w:rsidRPr="006902D1" w:rsidRDefault="006902D1" w:rsidP="006902D1">
            <w:r w:rsidRPr="006902D1">
              <w:t xml:space="preserve">2.1) Сотрудником ОНПД 10.09.2018 г. проведен семинар с </w:t>
            </w:r>
            <w:proofErr w:type="gramStart"/>
            <w:r w:rsidRPr="006902D1">
              <w:t>обучающимися</w:t>
            </w:r>
            <w:proofErr w:type="gramEnd"/>
            <w:r w:rsidRPr="006902D1">
              <w:t xml:space="preserve"> Южно-Российского института управления филиала </w:t>
            </w:r>
            <w:proofErr w:type="spellStart"/>
            <w:r w:rsidRPr="006902D1">
              <w:t>РАНХиГС</w:t>
            </w:r>
            <w:proofErr w:type="spellEnd"/>
            <w:r w:rsidRPr="006902D1">
              <w:t>.</w:t>
            </w:r>
          </w:p>
          <w:p w:rsidR="006902D1" w:rsidRPr="006902D1" w:rsidRDefault="006902D1" w:rsidP="006902D1">
            <w:r w:rsidRPr="006902D1">
              <w:t xml:space="preserve">2.2) Сотрудником ОНПД 11.09.2018 г. проведен семинар с </w:t>
            </w:r>
            <w:proofErr w:type="gramStart"/>
            <w:r w:rsidRPr="006902D1">
              <w:t>обучающимися</w:t>
            </w:r>
            <w:proofErr w:type="gramEnd"/>
            <w:r w:rsidRPr="006902D1">
              <w:t xml:space="preserve"> Южно-Российского института управления филиала </w:t>
            </w:r>
            <w:proofErr w:type="spellStart"/>
            <w:r w:rsidRPr="006902D1">
              <w:t>РАНХиГС</w:t>
            </w:r>
            <w:proofErr w:type="spellEnd"/>
            <w:r w:rsidRPr="006902D1">
              <w:t xml:space="preserve">, </w:t>
            </w:r>
          </w:p>
          <w:p w:rsidR="006902D1" w:rsidRPr="006902D1" w:rsidRDefault="006902D1" w:rsidP="006902D1">
            <w:r w:rsidRPr="006902D1">
              <w:t xml:space="preserve">выступив с докладом «Практика применения законодательства в области персональных данных. </w:t>
            </w:r>
            <w:r w:rsidRPr="006902D1">
              <w:lastRenderedPageBreak/>
              <w:t>Особенности обработки персональных данных в органах государственного и муниципального управления»</w:t>
            </w:r>
          </w:p>
          <w:p w:rsidR="006902D1" w:rsidRPr="006902D1" w:rsidRDefault="006902D1" w:rsidP="006902D1">
            <w:r w:rsidRPr="006902D1">
              <w:t>(письмо о согласовании с ЦА Роскомнадзора исх. от 3.09.2018  №  14397-07/61).</w:t>
            </w:r>
          </w:p>
        </w:tc>
      </w:tr>
      <w:tr w:rsidR="006902D1" w:rsidRPr="006902D1" w:rsidTr="00F50B61">
        <w:trPr>
          <w:trHeight w:val="1414"/>
        </w:trPr>
        <w:tc>
          <w:tcPr>
            <w:tcW w:w="360" w:type="pct"/>
          </w:tcPr>
          <w:p w:rsidR="006902D1" w:rsidRPr="006902D1" w:rsidRDefault="006902D1" w:rsidP="006902D1">
            <w:pPr>
              <w:jc w:val="center"/>
            </w:pPr>
            <w:r w:rsidRPr="006902D1">
              <w:lastRenderedPageBreak/>
              <w:t>1.2.</w:t>
            </w:r>
          </w:p>
        </w:tc>
        <w:tc>
          <w:tcPr>
            <w:tcW w:w="1165" w:type="pct"/>
          </w:tcPr>
          <w:p w:rsidR="006902D1" w:rsidRPr="006902D1" w:rsidRDefault="006902D1" w:rsidP="006902D1">
            <w:r w:rsidRPr="006902D1">
              <w:t>Вручение информационных памяток по соблюдению законодательства Российской Федерации в области персональных данных</w:t>
            </w:r>
          </w:p>
        </w:tc>
        <w:tc>
          <w:tcPr>
            <w:tcW w:w="881" w:type="pct"/>
            <w:gridSpan w:val="2"/>
          </w:tcPr>
          <w:p w:rsidR="006902D1" w:rsidRPr="006902D1" w:rsidRDefault="006902D1" w:rsidP="006902D1">
            <w:pPr>
              <w:jc w:val="center"/>
            </w:pPr>
            <w:r w:rsidRPr="006902D1">
              <w:t xml:space="preserve">до 28 декабря 2018 </w:t>
            </w:r>
          </w:p>
          <w:p w:rsidR="006902D1" w:rsidRPr="006902D1" w:rsidRDefault="006902D1" w:rsidP="006902D1">
            <w:pPr>
              <w:jc w:val="center"/>
            </w:pPr>
            <w:r w:rsidRPr="006902D1">
              <w:t>(ежемесячно)</w:t>
            </w:r>
          </w:p>
        </w:tc>
        <w:tc>
          <w:tcPr>
            <w:tcW w:w="707" w:type="pct"/>
            <w:gridSpan w:val="2"/>
            <w:vMerge/>
          </w:tcPr>
          <w:p w:rsidR="006902D1" w:rsidRPr="006902D1" w:rsidRDefault="006902D1" w:rsidP="006902D1"/>
        </w:tc>
        <w:tc>
          <w:tcPr>
            <w:tcW w:w="1887" w:type="pct"/>
          </w:tcPr>
          <w:p w:rsidR="006902D1" w:rsidRPr="006902D1" w:rsidRDefault="006902D1" w:rsidP="006902D1">
            <w:r w:rsidRPr="006902D1">
              <w:t xml:space="preserve">На каждом </w:t>
            </w:r>
            <w:r w:rsidRPr="006902D1">
              <w:rPr>
                <w:color w:val="000000"/>
              </w:rPr>
              <w:t xml:space="preserve">мероприятии, проведенном для операторов, а также при консультировании в Управлении, при составлении протокола об АП представителям операторов вручаются информационные памятки </w:t>
            </w:r>
            <w:r w:rsidRPr="006902D1">
              <w:t xml:space="preserve">по соблюдению законодательства Российской Федерации в области персональных данных (для субъектов персональных данных; для представителей операторского сообщества (операторов)). Количество врученных памяток – </w:t>
            </w:r>
          </w:p>
          <w:p w:rsidR="006902D1" w:rsidRPr="006902D1" w:rsidRDefault="006902D1" w:rsidP="006902D1">
            <w:r w:rsidRPr="006902D1">
              <w:rPr>
                <w:b/>
              </w:rPr>
              <w:t>1 квартал</w:t>
            </w:r>
            <w:r w:rsidRPr="006902D1">
              <w:t xml:space="preserve"> – 420;</w:t>
            </w:r>
          </w:p>
          <w:p w:rsidR="006902D1" w:rsidRPr="006902D1" w:rsidRDefault="006902D1" w:rsidP="006902D1">
            <w:r w:rsidRPr="006902D1">
              <w:rPr>
                <w:b/>
              </w:rPr>
              <w:t>2 квартал</w:t>
            </w:r>
            <w:r w:rsidRPr="006902D1">
              <w:t xml:space="preserve"> – 610 (из них 274 - для представителей операторского сообщества (операторов); 336 - для субъектов персональных данных);</w:t>
            </w:r>
          </w:p>
          <w:p w:rsidR="006902D1" w:rsidRPr="006902D1" w:rsidRDefault="006902D1" w:rsidP="006902D1">
            <w:r w:rsidRPr="006902D1">
              <w:rPr>
                <w:b/>
              </w:rPr>
              <w:t>3 квартал</w:t>
            </w:r>
            <w:r w:rsidRPr="006902D1">
              <w:t xml:space="preserve"> – 559 (из них 219 - для представителей операторского сообщества (операторов); 340 - для субъектов персональных данных);</w:t>
            </w:r>
          </w:p>
        </w:tc>
      </w:tr>
      <w:tr w:rsidR="006902D1" w:rsidRPr="006902D1" w:rsidTr="00F50B61">
        <w:tc>
          <w:tcPr>
            <w:tcW w:w="360" w:type="pct"/>
          </w:tcPr>
          <w:p w:rsidR="006902D1" w:rsidRPr="006902D1" w:rsidRDefault="006902D1" w:rsidP="006902D1">
            <w:pPr>
              <w:jc w:val="center"/>
            </w:pPr>
            <w:r w:rsidRPr="006902D1">
              <w:t>1.3.</w:t>
            </w:r>
          </w:p>
        </w:tc>
        <w:tc>
          <w:tcPr>
            <w:tcW w:w="1165" w:type="pct"/>
          </w:tcPr>
          <w:p w:rsidR="006902D1" w:rsidRPr="006902D1" w:rsidRDefault="006902D1" w:rsidP="006902D1">
            <w:r w:rsidRPr="006902D1">
              <w:t xml:space="preserve">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в Управлении Роскомнадзора по Ростовской области с выступлением на тему: «Практика применения законодательства Российской Федерации в области персональных данных» </w:t>
            </w:r>
          </w:p>
        </w:tc>
        <w:tc>
          <w:tcPr>
            <w:tcW w:w="881" w:type="pct"/>
            <w:gridSpan w:val="2"/>
          </w:tcPr>
          <w:p w:rsidR="006902D1" w:rsidRPr="006902D1" w:rsidRDefault="006902D1" w:rsidP="006902D1">
            <w:pPr>
              <w:jc w:val="center"/>
            </w:pPr>
            <w:r w:rsidRPr="006902D1">
              <w:t xml:space="preserve">26 января, </w:t>
            </w:r>
          </w:p>
          <w:p w:rsidR="006902D1" w:rsidRPr="006902D1" w:rsidRDefault="006902D1" w:rsidP="006902D1">
            <w:pPr>
              <w:jc w:val="center"/>
            </w:pPr>
            <w:r w:rsidRPr="006902D1">
              <w:t>27 июля 2018</w:t>
            </w:r>
          </w:p>
          <w:p w:rsidR="006902D1" w:rsidRPr="006902D1" w:rsidRDefault="006902D1" w:rsidP="006902D1">
            <w:pPr>
              <w:jc w:val="center"/>
            </w:pPr>
          </w:p>
        </w:tc>
        <w:tc>
          <w:tcPr>
            <w:tcW w:w="707" w:type="pct"/>
            <w:gridSpan w:val="2"/>
            <w:vMerge/>
          </w:tcPr>
          <w:p w:rsidR="006902D1" w:rsidRPr="006902D1" w:rsidRDefault="006902D1" w:rsidP="006902D1"/>
        </w:tc>
        <w:tc>
          <w:tcPr>
            <w:tcW w:w="1887" w:type="pct"/>
          </w:tcPr>
          <w:p w:rsidR="006902D1" w:rsidRPr="006902D1" w:rsidRDefault="006902D1" w:rsidP="006902D1">
            <w:r w:rsidRPr="006902D1">
              <w:rPr>
                <w:b/>
              </w:rPr>
              <w:t>1 квартал</w:t>
            </w:r>
            <w:r w:rsidRPr="006902D1">
              <w:t>: В связи с проведением ЦА Роскомнадзора Дня открытых дверей, приуроченного к Международному дню защиты персональных данных 30.01.2018, в Управлении День открытых дверей был проведен также 30.01.2018 (Протокол совещания от  30.01.2018 № 4-пр/61)</w:t>
            </w:r>
          </w:p>
          <w:p w:rsidR="006902D1" w:rsidRPr="006902D1" w:rsidRDefault="006902D1" w:rsidP="006902D1">
            <w:pPr>
              <w:rPr>
                <w:b/>
              </w:rPr>
            </w:pPr>
            <w:r w:rsidRPr="006902D1">
              <w:rPr>
                <w:b/>
              </w:rPr>
              <w:t>3 квартал</w:t>
            </w:r>
          </w:p>
          <w:p w:rsidR="006902D1" w:rsidRPr="006902D1" w:rsidRDefault="006902D1" w:rsidP="006902D1">
            <w:r w:rsidRPr="006902D1">
              <w:t>27 июля 2018 в Управлении проведен День открытых дверей, выступление на тему: «Практика применения законодательства Российской Федерации в области персональных данных». В рамках Дня открытых дверей также производилось консультирование субъектов персональных данных и операторов, осуществляющих обработку персональных данных</w:t>
            </w:r>
          </w:p>
          <w:p w:rsidR="006902D1" w:rsidRPr="006902D1" w:rsidRDefault="006902D1" w:rsidP="006902D1">
            <w:r w:rsidRPr="006902D1">
              <w:t>(Протокол совещания от  27.07.2018  №  33-пр/61)</w:t>
            </w:r>
          </w:p>
          <w:p w:rsidR="006902D1" w:rsidRPr="006902D1" w:rsidRDefault="006902D1" w:rsidP="006902D1"/>
        </w:tc>
      </w:tr>
      <w:tr w:rsidR="006902D1" w:rsidRPr="006902D1" w:rsidTr="00F50B61">
        <w:trPr>
          <w:trHeight w:val="1839"/>
        </w:trPr>
        <w:tc>
          <w:tcPr>
            <w:tcW w:w="360" w:type="pct"/>
          </w:tcPr>
          <w:p w:rsidR="006902D1" w:rsidRPr="006902D1" w:rsidRDefault="006902D1" w:rsidP="006902D1">
            <w:pPr>
              <w:jc w:val="center"/>
            </w:pPr>
            <w:r w:rsidRPr="006902D1">
              <w:t>1.4.</w:t>
            </w:r>
          </w:p>
        </w:tc>
        <w:tc>
          <w:tcPr>
            <w:tcW w:w="1165" w:type="pct"/>
          </w:tcPr>
          <w:p w:rsidR="006902D1" w:rsidRPr="006902D1" w:rsidRDefault="006902D1" w:rsidP="006902D1">
            <w:r w:rsidRPr="006902D1">
              <w:t>Обращение к организациям, осуществляющим зрелищные мероприятия, с предложением  трансляции тематических роликов социальной рекламы, посвященных защите персональных данных.</w:t>
            </w:r>
          </w:p>
        </w:tc>
        <w:tc>
          <w:tcPr>
            <w:tcW w:w="881" w:type="pct"/>
            <w:gridSpan w:val="2"/>
          </w:tcPr>
          <w:p w:rsidR="006902D1" w:rsidRPr="006902D1" w:rsidRDefault="006902D1" w:rsidP="006902D1">
            <w:pPr>
              <w:jc w:val="center"/>
            </w:pPr>
          </w:p>
          <w:p w:rsidR="006902D1" w:rsidRPr="006902D1" w:rsidRDefault="006902D1" w:rsidP="006902D1">
            <w:pPr>
              <w:jc w:val="center"/>
            </w:pPr>
            <w:r w:rsidRPr="006902D1">
              <w:t>ежеквартально</w:t>
            </w:r>
          </w:p>
        </w:tc>
        <w:tc>
          <w:tcPr>
            <w:tcW w:w="707" w:type="pct"/>
            <w:gridSpan w:val="2"/>
            <w:vMerge/>
          </w:tcPr>
          <w:p w:rsidR="006902D1" w:rsidRPr="006902D1" w:rsidRDefault="006902D1" w:rsidP="006902D1"/>
        </w:tc>
        <w:tc>
          <w:tcPr>
            <w:tcW w:w="1887" w:type="pct"/>
          </w:tcPr>
          <w:p w:rsidR="006902D1" w:rsidRPr="006902D1" w:rsidRDefault="006902D1" w:rsidP="006902D1">
            <w:r w:rsidRPr="006902D1">
              <w:t>В результате достигнутой договоренности социальный ролик, посвященный защите персональных данных (далее – социальный ролик), демонстрировался:</w:t>
            </w:r>
          </w:p>
          <w:p w:rsidR="006902D1" w:rsidRPr="006902D1" w:rsidRDefault="006902D1" w:rsidP="006902D1">
            <w:pPr>
              <w:rPr>
                <w:b/>
              </w:rPr>
            </w:pPr>
            <w:r w:rsidRPr="006902D1">
              <w:rPr>
                <w:b/>
              </w:rPr>
              <w:t>1 квартал:</w:t>
            </w:r>
          </w:p>
          <w:p w:rsidR="006902D1" w:rsidRPr="006902D1" w:rsidRDefault="006902D1" w:rsidP="006902D1">
            <w:r w:rsidRPr="006902D1">
              <w:t>- с 21.02.2018 по 21.03.2018 на канале «</w:t>
            </w:r>
            <w:proofErr w:type="spellStart"/>
            <w:r w:rsidRPr="006902D1">
              <w:t>Волгодонский</w:t>
            </w:r>
            <w:proofErr w:type="spellEnd"/>
            <w:r w:rsidRPr="006902D1">
              <w:t xml:space="preserve"> вестник» (ТНТ) г. Волгодонск (по 5 выходов в день, всего 145 выходов);</w:t>
            </w:r>
          </w:p>
          <w:p w:rsidR="006902D1" w:rsidRPr="006902D1" w:rsidRDefault="006902D1" w:rsidP="006902D1">
            <w:r w:rsidRPr="006902D1">
              <w:t xml:space="preserve">- с 08.02.2018 по 09.02.2018 (2 выхода), с 12.02.2018 по 13.02.2018 (2 выхода) </w:t>
            </w:r>
            <w:r w:rsidRPr="006902D1">
              <w:lastRenderedPageBreak/>
              <w:t>на канале «Дельта-Целина» (Дон24) г. Морозовск;</w:t>
            </w:r>
          </w:p>
          <w:p w:rsidR="006902D1" w:rsidRPr="006902D1" w:rsidRDefault="006902D1" w:rsidP="006902D1">
            <w:pPr>
              <w:rPr>
                <w:b/>
              </w:rPr>
            </w:pPr>
            <w:r w:rsidRPr="006902D1">
              <w:rPr>
                <w:b/>
              </w:rPr>
              <w:t>2 квартал:</w:t>
            </w:r>
          </w:p>
          <w:p w:rsidR="006902D1" w:rsidRPr="006902D1" w:rsidRDefault="006902D1" w:rsidP="006902D1">
            <w:r w:rsidRPr="006902D1">
              <w:t>- с 19.04.18 по 31.05.18 на 30 канале «АНТА» (1 раз в день, всего 43 выхода);</w:t>
            </w:r>
          </w:p>
          <w:p w:rsidR="006902D1" w:rsidRPr="006902D1" w:rsidRDefault="006902D1" w:rsidP="006902D1">
            <w:r w:rsidRPr="006902D1">
              <w:t>- с 18.05.18 по 30.06.18 в эфире телеканала «</w:t>
            </w:r>
            <w:proofErr w:type="spellStart"/>
            <w:r w:rsidRPr="006902D1">
              <w:t>Видеотон</w:t>
            </w:r>
            <w:proofErr w:type="spellEnd"/>
            <w:r w:rsidRPr="006902D1">
              <w:t xml:space="preserve"> ТВ» (2 раза в день, всего 88 выходов);</w:t>
            </w:r>
          </w:p>
          <w:p w:rsidR="006902D1" w:rsidRPr="006902D1" w:rsidRDefault="006902D1" w:rsidP="006902D1">
            <w:r w:rsidRPr="006902D1">
              <w:t>- с 18.06.18 по 30.06.18 на телеканале «</w:t>
            </w:r>
            <w:proofErr w:type="spellStart"/>
            <w:r w:rsidRPr="006902D1">
              <w:t>Семикаракорская</w:t>
            </w:r>
            <w:proofErr w:type="spellEnd"/>
            <w:r w:rsidRPr="006902D1">
              <w:t xml:space="preserve"> Ника+ </w:t>
            </w:r>
            <w:proofErr w:type="spellStart"/>
            <w:r w:rsidRPr="006902D1">
              <w:t>Налетько</w:t>
            </w:r>
            <w:proofErr w:type="spellEnd"/>
            <w:r w:rsidRPr="006902D1">
              <w:t xml:space="preserve"> ТВ» (31 выход);</w:t>
            </w:r>
          </w:p>
          <w:p w:rsidR="006902D1" w:rsidRPr="006902D1" w:rsidRDefault="006902D1" w:rsidP="006902D1">
            <w:r w:rsidRPr="006902D1">
              <w:t>- с 15.06.18 по 25.06.18 на телеканале «Зерноград» (9 выходов);</w:t>
            </w:r>
          </w:p>
          <w:p w:rsidR="006902D1" w:rsidRPr="006902D1" w:rsidRDefault="006902D1" w:rsidP="006902D1">
            <w:pPr>
              <w:rPr>
                <w:b/>
              </w:rPr>
            </w:pPr>
          </w:p>
          <w:p w:rsidR="006902D1" w:rsidRPr="006902D1" w:rsidRDefault="006902D1" w:rsidP="006902D1">
            <w:pPr>
              <w:rPr>
                <w:b/>
              </w:rPr>
            </w:pPr>
            <w:r w:rsidRPr="006902D1">
              <w:rPr>
                <w:b/>
              </w:rPr>
              <w:t>3 квартал:</w:t>
            </w:r>
          </w:p>
          <w:p w:rsidR="006902D1" w:rsidRPr="006902D1" w:rsidRDefault="006902D1" w:rsidP="006902D1">
            <w:proofErr w:type="gramStart"/>
            <w:r w:rsidRPr="006902D1">
              <w:t xml:space="preserve">- с 7.07.2018 по 30.07.2018 на телеканале </w:t>
            </w:r>
            <w:proofErr w:type="spellStart"/>
            <w:r w:rsidRPr="006902D1">
              <w:t>Миус</w:t>
            </w:r>
            <w:proofErr w:type="spellEnd"/>
            <w:r w:rsidRPr="006902D1">
              <w:t xml:space="preserve">-ТВ, ООО «Телекомпания «Приазовский </w:t>
            </w:r>
            <w:proofErr w:type="spellStart"/>
            <w:r w:rsidRPr="006902D1">
              <w:t>оптималист</w:t>
            </w:r>
            <w:proofErr w:type="spellEnd"/>
            <w:r w:rsidRPr="006902D1">
              <w:t>» (39 выходов в эфир);</w:t>
            </w:r>
            <w:proofErr w:type="gramEnd"/>
          </w:p>
          <w:p w:rsidR="006902D1" w:rsidRPr="006902D1" w:rsidRDefault="006902D1" w:rsidP="006902D1">
            <w:r w:rsidRPr="006902D1">
              <w:t>- с 01.07.18 по 31.07.18 на телеканале «</w:t>
            </w:r>
            <w:proofErr w:type="spellStart"/>
            <w:r w:rsidRPr="006902D1">
              <w:t>Семикаракорская</w:t>
            </w:r>
            <w:proofErr w:type="spellEnd"/>
            <w:r w:rsidRPr="006902D1">
              <w:t xml:space="preserve"> Ника+ </w:t>
            </w:r>
            <w:proofErr w:type="spellStart"/>
            <w:r w:rsidRPr="006902D1">
              <w:t>Налетько</w:t>
            </w:r>
            <w:proofErr w:type="spellEnd"/>
            <w:r w:rsidRPr="006902D1">
              <w:t xml:space="preserve"> ТВ» (71 выход);</w:t>
            </w:r>
          </w:p>
          <w:p w:rsidR="006902D1" w:rsidRPr="006902D1" w:rsidRDefault="006902D1" w:rsidP="006902D1">
            <w:proofErr w:type="gramStart"/>
            <w:r w:rsidRPr="006902D1">
              <w:t xml:space="preserve">- с 01.08.2018 по 31.08.2018 на телеканале </w:t>
            </w:r>
            <w:proofErr w:type="spellStart"/>
            <w:r w:rsidRPr="006902D1">
              <w:t>Миус</w:t>
            </w:r>
            <w:proofErr w:type="spellEnd"/>
            <w:r w:rsidRPr="006902D1">
              <w:t xml:space="preserve">-ТВ, ООО «Телекомпания «Приазовский </w:t>
            </w:r>
            <w:proofErr w:type="spellStart"/>
            <w:r w:rsidRPr="006902D1">
              <w:t>оптималист</w:t>
            </w:r>
            <w:proofErr w:type="spellEnd"/>
            <w:r w:rsidRPr="006902D1">
              <w:t>» (48 выходов в эфир);</w:t>
            </w:r>
            <w:proofErr w:type="gramEnd"/>
          </w:p>
          <w:p w:rsidR="006902D1" w:rsidRPr="006902D1" w:rsidRDefault="006902D1" w:rsidP="006902D1">
            <w:r w:rsidRPr="006902D1">
              <w:t>- с 03.09.2018 по 06.09.2018, с 15.09.2018 по 20.09.2018 в эфире телеканала Дон-24 г. Морозовск, ООО ТРК «Навигатор» (9 выходов в эфир).</w:t>
            </w:r>
          </w:p>
        </w:tc>
      </w:tr>
      <w:tr w:rsidR="006902D1" w:rsidRPr="006902D1" w:rsidTr="00F50B61">
        <w:tc>
          <w:tcPr>
            <w:tcW w:w="360" w:type="pct"/>
          </w:tcPr>
          <w:p w:rsidR="006902D1" w:rsidRPr="006902D1" w:rsidRDefault="006902D1" w:rsidP="006902D1">
            <w:pPr>
              <w:jc w:val="center"/>
              <w:rPr>
                <w:b/>
              </w:rPr>
            </w:pPr>
            <w:r w:rsidRPr="006902D1">
              <w:rPr>
                <w:b/>
              </w:rPr>
              <w:lastRenderedPageBreak/>
              <w:t>2</w:t>
            </w:r>
          </w:p>
        </w:tc>
        <w:tc>
          <w:tcPr>
            <w:tcW w:w="4640" w:type="pct"/>
            <w:gridSpan w:val="6"/>
          </w:tcPr>
          <w:p w:rsidR="006902D1" w:rsidRPr="006902D1" w:rsidRDefault="006902D1" w:rsidP="006902D1">
            <w:pPr>
              <w:rPr>
                <w:b/>
              </w:rPr>
            </w:pPr>
            <w:r w:rsidRPr="006902D1">
              <w:rPr>
                <w:b/>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6902D1">
              <w:rPr>
                <w:b/>
              </w:rPr>
              <w:t>медийного</w:t>
            </w:r>
            <w:proofErr w:type="spellEnd"/>
            <w:r w:rsidRPr="006902D1">
              <w:rPr>
                <w:b/>
              </w:rPr>
              <w:t xml:space="preserve"> пространства</w:t>
            </w:r>
          </w:p>
        </w:tc>
      </w:tr>
      <w:tr w:rsidR="006902D1" w:rsidRPr="006902D1" w:rsidTr="00F50B61">
        <w:trPr>
          <w:trHeight w:val="443"/>
        </w:trPr>
        <w:tc>
          <w:tcPr>
            <w:tcW w:w="360" w:type="pct"/>
          </w:tcPr>
          <w:p w:rsidR="006902D1" w:rsidRPr="006902D1" w:rsidRDefault="006902D1" w:rsidP="006902D1">
            <w:pPr>
              <w:jc w:val="center"/>
            </w:pPr>
            <w:r w:rsidRPr="006902D1">
              <w:t>2.1</w:t>
            </w:r>
          </w:p>
        </w:tc>
        <w:tc>
          <w:tcPr>
            <w:tcW w:w="1235" w:type="pct"/>
            <w:gridSpan w:val="2"/>
          </w:tcPr>
          <w:p w:rsidR="006902D1" w:rsidRPr="006902D1" w:rsidRDefault="006902D1" w:rsidP="006902D1">
            <w:r w:rsidRPr="006902D1">
              <w:t xml:space="preserve">Проведение для детей в оздоровительных лагерях Ростовской области мероприятии, посвященных защите персональных данных на тему «Персональные данные, опасности глобальной сети», направленных на ответственное отношение к персональным данным при размещении их в сети Интернет </w:t>
            </w:r>
          </w:p>
        </w:tc>
        <w:tc>
          <w:tcPr>
            <w:tcW w:w="838" w:type="pct"/>
            <w:gridSpan w:val="2"/>
          </w:tcPr>
          <w:p w:rsidR="006902D1" w:rsidRPr="006902D1" w:rsidRDefault="006902D1" w:rsidP="006902D1">
            <w:pPr>
              <w:jc w:val="center"/>
            </w:pPr>
            <w:r w:rsidRPr="006902D1">
              <w:t>до 31 августа 2018</w:t>
            </w:r>
          </w:p>
          <w:p w:rsidR="006902D1" w:rsidRPr="006902D1" w:rsidRDefault="006902D1" w:rsidP="006902D1">
            <w:pPr>
              <w:jc w:val="center"/>
            </w:pPr>
            <w:r w:rsidRPr="006902D1">
              <w:t>(не менее 2 раз)</w:t>
            </w:r>
          </w:p>
        </w:tc>
        <w:tc>
          <w:tcPr>
            <w:tcW w:w="680" w:type="pct"/>
            <w:vMerge w:val="restart"/>
            <w:vAlign w:val="center"/>
          </w:tcPr>
          <w:p w:rsidR="006902D1" w:rsidRPr="006902D1" w:rsidRDefault="006902D1" w:rsidP="006902D1">
            <w:pPr>
              <w:jc w:val="center"/>
            </w:pPr>
            <w:r w:rsidRPr="006902D1">
              <w:t>Минимизация числа  нарушений прав и законных интересов несовершеннолетних лиц при обработке их персональных данных</w:t>
            </w:r>
          </w:p>
        </w:tc>
        <w:tc>
          <w:tcPr>
            <w:tcW w:w="1887" w:type="pct"/>
          </w:tcPr>
          <w:p w:rsidR="006902D1" w:rsidRPr="006902D1" w:rsidRDefault="006902D1" w:rsidP="006902D1">
            <w:pPr>
              <w:rPr>
                <w:b/>
              </w:rPr>
            </w:pPr>
            <w:r w:rsidRPr="006902D1">
              <w:rPr>
                <w:b/>
              </w:rPr>
              <w:t>2 квартал:</w:t>
            </w:r>
          </w:p>
          <w:p w:rsidR="006902D1" w:rsidRPr="006902D1" w:rsidRDefault="006902D1" w:rsidP="006902D1">
            <w:r w:rsidRPr="006902D1">
              <w:t xml:space="preserve">1) Сотрудником Управления Роскомнадзора по Ростовской области 01.06.2018 г. в </w:t>
            </w:r>
            <w:r w:rsidRPr="006902D1">
              <w:rPr>
                <w:rFonts w:eastAsia="Calibri"/>
              </w:rPr>
              <w:t xml:space="preserve">пришкольном летнем лагере </w:t>
            </w:r>
            <w:proofErr w:type="spellStart"/>
            <w:r w:rsidRPr="006902D1">
              <w:rPr>
                <w:rFonts w:eastAsia="Calibri"/>
              </w:rPr>
              <w:t>Рассветовской</w:t>
            </w:r>
            <w:proofErr w:type="spellEnd"/>
            <w:r w:rsidRPr="006902D1">
              <w:rPr>
                <w:rFonts w:eastAsia="Calibri"/>
              </w:rPr>
              <w:t xml:space="preserve"> СОШ Аксайского района Ростовской области для учащихся 1-3-х классов (90 учащихся) </w:t>
            </w:r>
            <w:r w:rsidRPr="006902D1">
              <w:t xml:space="preserve">было проведено мероприятие, </w:t>
            </w:r>
            <w:r w:rsidRPr="006902D1">
              <w:rPr>
                <w:rFonts w:eastAsia="Calibri"/>
              </w:rPr>
              <w:t xml:space="preserve">приуроченное к празднованию Международного дня защиты детей </w:t>
            </w:r>
            <w:r w:rsidRPr="006902D1">
              <w:t>(информация о проведении мероприятия направлена в ЦА Роскомнадзора исх. от 4.06.2018 № 9179-07/61).</w:t>
            </w:r>
          </w:p>
          <w:p w:rsidR="006902D1" w:rsidRPr="006902D1" w:rsidRDefault="006902D1" w:rsidP="006902D1">
            <w:r w:rsidRPr="006902D1">
              <w:t>2) 26.06.2018 г. было проведено мероприятие для прибывающих в Детском спортивно-оздоровительном лагере «Солнышко» (Семикаракорский район) в возрасте от 12 до 15 лет, посвященное защите персональных данных детей в сети Интернет, по теме: «Персональные данные в сети «Интернет» (информация о проведении мероприятия направлена в ЦА Роскомнадзора исх. от 27.06.2018 №  10537-07/61);</w:t>
            </w:r>
          </w:p>
          <w:p w:rsidR="006902D1" w:rsidRPr="006902D1" w:rsidRDefault="006902D1" w:rsidP="006902D1">
            <w:pPr>
              <w:rPr>
                <w:b/>
              </w:rPr>
            </w:pPr>
            <w:r w:rsidRPr="006902D1">
              <w:rPr>
                <w:b/>
              </w:rPr>
              <w:t>3 квартал:</w:t>
            </w:r>
          </w:p>
          <w:p w:rsidR="006902D1" w:rsidRPr="006902D1" w:rsidRDefault="006902D1" w:rsidP="006902D1">
            <w:r w:rsidRPr="006902D1">
              <w:t xml:space="preserve">3) Сотрудником Управления Роскомнадзора по Ростовской области </w:t>
            </w:r>
            <w:r w:rsidRPr="006902D1">
              <w:lastRenderedPageBreak/>
              <w:t>13.07.2018 было проведено мероприятие для прибывающих в «</w:t>
            </w:r>
            <w:r w:rsidRPr="006902D1">
              <w:rPr>
                <w:lang w:val="en-US"/>
              </w:rPr>
              <w:t>IT</w:t>
            </w:r>
            <w:r w:rsidRPr="006902D1">
              <w:t xml:space="preserve">-Фабрика компьютерных гениев» (г. Ростов-на-Дону), в возрасте от 14 до 15 лет, посвященное защите персональных данных детей в сети Интернет, по теме: </w:t>
            </w:r>
            <w:proofErr w:type="gramStart"/>
            <w:r w:rsidRPr="006902D1">
              <w:t>«Интернет и персональные данные» (информация о проведении мероприятия направлена в ЦА Роскомнадзора исх. от 16.07.2018  №  11567-07/61);</w:t>
            </w:r>
            <w:proofErr w:type="gramEnd"/>
          </w:p>
          <w:p w:rsidR="006902D1" w:rsidRPr="006902D1" w:rsidRDefault="006902D1" w:rsidP="006902D1">
            <w:r w:rsidRPr="006902D1">
              <w:t xml:space="preserve">4) Сотрудником Управления Роскомнадзора по Ростовской области 16.07.2018 было проведено мероприятие в детском оздоровительном лагере «Капелька» на базе МБОУ «Школа № 107»(г. Ростов-на-Дону), для детей в возрасте 9-10 лет, посвященное защите персональных данных детей в сети Интернет, по теме: «Персональные данные. </w:t>
            </w:r>
            <w:proofErr w:type="gramStart"/>
            <w:r w:rsidRPr="006902D1">
              <w:t>Опасности глобальной сети» (информация о проведении мероприятия направлена в ЦА Роскомнадзора исх. от 17.07.2018  №  11652-07/61);</w:t>
            </w:r>
            <w:proofErr w:type="gramEnd"/>
          </w:p>
          <w:p w:rsidR="006902D1" w:rsidRPr="006902D1" w:rsidRDefault="006902D1" w:rsidP="006902D1">
            <w:r w:rsidRPr="006902D1">
              <w:t>5) Сотрудником Управления Роскомнадзора по Ростовской области 19.07.2018 было проведено мероприятие в летнем оздоровительном пришкольном лагере «</w:t>
            </w:r>
            <w:proofErr w:type="spellStart"/>
            <w:r w:rsidRPr="006902D1">
              <w:t>Интелектум</w:t>
            </w:r>
            <w:proofErr w:type="spellEnd"/>
            <w:r w:rsidRPr="006902D1">
              <w:t xml:space="preserve">» на базе МБОУ «СОШ № 2» (г. Батайск), для детей в возрасте 7-9 лет, посвященное защите персональных данных детей в сети Интернет, по теме: </w:t>
            </w:r>
            <w:proofErr w:type="gramStart"/>
            <w:r w:rsidRPr="006902D1">
              <w:t>«Интернет и персональные данные» (информация о проведении мероприятия направлена в ЦА Роскомнадзора исх. от 19.07.2018  №  11802-07/61);</w:t>
            </w:r>
            <w:proofErr w:type="gramEnd"/>
          </w:p>
          <w:p w:rsidR="006902D1" w:rsidRPr="006902D1" w:rsidRDefault="006902D1" w:rsidP="006902D1">
            <w:r w:rsidRPr="006902D1">
              <w:t>6) Сотрудником Управления Роскомнадзора по Ростовской области 10.08.2018 было проведено мероприятие для 6 смены прибывающих в «</w:t>
            </w:r>
            <w:r w:rsidRPr="006902D1">
              <w:rPr>
                <w:lang w:val="en-US"/>
              </w:rPr>
              <w:t>IT</w:t>
            </w:r>
            <w:r w:rsidRPr="006902D1">
              <w:t>-Фабрика компьютерных гениев» (г. Ростов-на-Дону), в возрасте от 14 до 15 лет, посвященное защите персональных данных детей в сети Интернет, по теме: «Интернет и персональные данные» (информация о проведении мероприятия направлена в ЦА Роскомнадзора исх. от 13.08.2018  №  13024-07/61);</w:t>
            </w:r>
          </w:p>
          <w:p w:rsidR="006902D1" w:rsidRPr="006902D1" w:rsidRDefault="006902D1" w:rsidP="006902D1">
            <w:r w:rsidRPr="006902D1">
              <w:t xml:space="preserve">7) Сотрудником Управления 15.08.2018 г. было проведено совместное с Ростовским региональным отделением Общероссийской общественно-государственной детско-юношеской организации «Российское движение школьников» мероприятие среди детей, пребывающих в детском </w:t>
            </w:r>
            <w:r w:rsidRPr="006902D1">
              <w:lastRenderedPageBreak/>
              <w:t>санаторно-оздоровительном лагере «Парус» (Ростовская область, Неклиновский район, с. </w:t>
            </w:r>
            <w:proofErr w:type="spellStart"/>
            <w:r w:rsidRPr="006902D1">
              <w:t>Приморка</w:t>
            </w:r>
            <w:proofErr w:type="spellEnd"/>
            <w:r w:rsidRPr="006902D1">
              <w:t>), для детей в возрасте 7-15 лет, посвященное защите персональных данных детей в сети Интернет, по теме: «Персональные данные. Опасности глобальной сети» (информация о проведении мероприятия направлена в ЦА Роскомнадзора исх. от 16.08.2018  №  13228-07/61);</w:t>
            </w:r>
          </w:p>
          <w:p w:rsidR="006902D1" w:rsidRPr="006902D1" w:rsidRDefault="006902D1" w:rsidP="006902D1">
            <w:proofErr w:type="gramStart"/>
            <w:r w:rsidRPr="006902D1">
              <w:t xml:space="preserve">8) Сотрудником Управления 16.08.2018 г. в рамках соглашения о взаимодействии с Национальным центром информационного противодействия терроризму и экстремизму в образовательной среде и сети Интернет </w:t>
            </w:r>
            <w:r w:rsidRPr="006902D1">
              <w:rPr>
                <w:shd w:val="clear" w:color="auto" w:fill="FFFFFF"/>
              </w:rPr>
              <w:t>ФГАНУ НИИ «</w:t>
            </w:r>
            <w:proofErr w:type="spellStart"/>
            <w:r w:rsidRPr="006902D1">
              <w:rPr>
                <w:shd w:val="clear" w:color="auto" w:fill="FFFFFF"/>
              </w:rPr>
              <w:t>Спецвузавтоматика</w:t>
            </w:r>
            <w:proofErr w:type="spellEnd"/>
            <w:r w:rsidRPr="006902D1">
              <w:rPr>
                <w:shd w:val="clear" w:color="auto" w:fill="FFFFFF"/>
              </w:rPr>
              <w:t xml:space="preserve">» </w:t>
            </w:r>
            <w:r w:rsidRPr="006902D1">
              <w:t>было проведено совместное мероприятие для детей, пребывающих в детском санаторно-оздоровительном лагере «Красный десант» (Ростовская область, Неклиновский район, п. Красный Десант), для детей в возрасте 7-15 лет, посвященное защите персональных данных детей в сети</w:t>
            </w:r>
            <w:proofErr w:type="gramEnd"/>
            <w:r w:rsidRPr="006902D1">
              <w:t xml:space="preserve"> Интернет, по теме: «Персональные данные. Опасности глобальной сети» (информация о проведении мероприятия направлена в ЦА Роскомнадзора исх. от 17.08.2018  №  13465-07/61).</w:t>
            </w:r>
          </w:p>
        </w:tc>
      </w:tr>
      <w:tr w:rsidR="006902D1" w:rsidRPr="006902D1" w:rsidTr="00F50B61">
        <w:trPr>
          <w:trHeight w:val="3679"/>
        </w:trPr>
        <w:tc>
          <w:tcPr>
            <w:tcW w:w="360" w:type="pct"/>
          </w:tcPr>
          <w:p w:rsidR="006902D1" w:rsidRPr="006902D1" w:rsidRDefault="006902D1" w:rsidP="006902D1">
            <w:pPr>
              <w:jc w:val="center"/>
            </w:pPr>
            <w:r w:rsidRPr="006902D1">
              <w:lastRenderedPageBreak/>
              <w:t>2.2.</w:t>
            </w:r>
          </w:p>
        </w:tc>
        <w:tc>
          <w:tcPr>
            <w:tcW w:w="1235" w:type="pct"/>
            <w:gridSpan w:val="2"/>
          </w:tcPr>
          <w:p w:rsidR="006902D1" w:rsidRPr="006902D1" w:rsidRDefault="006902D1" w:rsidP="006902D1">
            <w:r w:rsidRPr="006902D1">
              <w:t xml:space="preserve">Обращение </w:t>
            </w:r>
            <w:proofErr w:type="gramStart"/>
            <w:r w:rsidRPr="006902D1">
              <w:t>в образовательные учреждения Ростовской области с предложением о проведении среди учащихся общеобразовательных учреждений конкурсов на лучший сценарий</w:t>
            </w:r>
            <w:proofErr w:type="gramEnd"/>
            <w:r w:rsidRPr="006902D1">
              <w:t xml:space="preserve"> социального ролика и лучший плакат, посвященные тематике защиты персональных данных. В случае согласования – принятие участия в проведении</w:t>
            </w:r>
          </w:p>
        </w:tc>
        <w:tc>
          <w:tcPr>
            <w:tcW w:w="838" w:type="pct"/>
            <w:gridSpan w:val="2"/>
          </w:tcPr>
          <w:p w:rsidR="006902D1" w:rsidRPr="006902D1" w:rsidRDefault="006902D1" w:rsidP="006902D1">
            <w:pPr>
              <w:jc w:val="center"/>
            </w:pPr>
            <w:r w:rsidRPr="006902D1">
              <w:t>до 31 октября 2018</w:t>
            </w:r>
          </w:p>
        </w:tc>
        <w:tc>
          <w:tcPr>
            <w:tcW w:w="680" w:type="pct"/>
            <w:vMerge/>
          </w:tcPr>
          <w:p w:rsidR="006902D1" w:rsidRPr="006902D1" w:rsidRDefault="006902D1" w:rsidP="006902D1"/>
        </w:tc>
        <w:tc>
          <w:tcPr>
            <w:tcW w:w="1887" w:type="pct"/>
          </w:tcPr>
          <w:p w:rsidR="006902D1" w:rsidRPr="006902D1" w:rsidRDefault="006902D1" w:rsidP="006902D1">
            <w:r w:rsidRPr="006902D1">
              <w:rPr>
                <w:i/>
              </w:rPr>
              <w:t>срок исполнения мероприятия не наступил</w:t>
            </w:r>
          </w:p>
        </w:tc>
      </w:tr>
      <w:tr w:rsidR="006902D1" w:rsidRPr="006902D1" w:rsidTr="00F50B61">
        <w:tc>
          <w:tcPr>
            <w:tcW w:w="360" w:type="pct"/>
          </w:tcPr>
          <w:p w:rsidR="006902D1" w:rsidRPr="006902D1" w:rsidRDefault="006902D1" w:rsidP="006902D1">
            <w:pPr>
              <w:jc w:val="center"/>
            </w:pPr>
            <w:r w:rsidRPr="006902D1">
              <w:t>2.3.</w:t>
            </w:r>
          </w:p>
        </w:tc>
        <w:tc>
          <w:tcPr>
            <w:tcW w:w="1235" w:type="pct"/>
            <w:gridSpan w:val="2"/>
          </w:tcPr>
          <w:p w:rsidR="006902D1" w:rsidRPr="006902D1" w:rsidRDefault="006902D1" w:rsidP="006902D1">
            <w:r w:rsidRPr="006902D1">
              <w:t xml:space="preserve">Организация сотрудничества с администрациями интернет-сайтов общеобразовательных учреждений Ростовской области, </w:t>
            </w:r>
            <w:proofErr w:type="spellStart"/>
            <w:r w:rsidRPr="006902D1">
              <w:t>интернет-ресурсов</w:t>
            </w:r>
            <w:proofErr w:type="spellEnd"/>
            <w:r w:rsidRPr="006902D1">
              <w:t xml:space="preserve">, пользующихся популярностью среди несовершеннолетних, с целью размещения информации о необходимости бережного отношения к </w:t>
            </w:r>
            <w:r w:rsidRPr="006902D1">
              <w:lastRenderedPageBreak/>
              <w:t xml:space="preserve">личным данным, и ознакомления с порталом «Персональные </w:t>
            </w:r>
            <w:proofErr w:type="spellStart"/>
            <w:r w:rsidRPr="006902D1">
              <w:t>данные</w:t>
            </w:r>
            <w:proofErr w:type="gramStart"/>
            <w:r w:rsidRPr="006902D1">
              <w:t>.д</w:t>
            </w:r>
            <w:proofErr w:type="gramEnd"/>
            <w:r w:rsidRPr="006902D1">
              <w:t>ети</w:t>
            </w:r>
            <w:proofErr w:type="spellEnd"/>
            <w:r w:rsidRPr="006902D1">
              <w:t>»</w:t>
            </w:r>
          </w:p>
        </w:tc>
        <w:tc>
          <w:tcPr>
            <w:tcW w:w="838" w:type="pct"/>
            <w:gridSpan w:val="2"/>
          </w:tcPr>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r w:rsidRPr="006902D1">
              <w:t>ежеквартально</w:t>
            </w:r>
          </w:p>
        </w:tc>
        <w:tc>
          <w:tcPr>
            <w:tcW w:w="680" w:type="pct"/>
            <w:vMerge/>
          </w:tcPr>
          <w:p w:rsidR="006902D1" w:rsidRPr="006902D1" w:rsidRDefault="006902D1" w:rsidP="006902D1">
            <w:pPr>
              <w:rPr>
                <w:highlight w:val="yellow"/>
              </w:rPr>
            </w:pPr>
          </w:p>
        </w:tc>
        <w:tc>
          <w:tcPr>
            <w:tcW w:w="1887" w:type="pct"/>
          </w:tcPr>
          <w:p w:rsidR="006902D1" w:rsidRPr="006902D1" w:rsidRDefault="006902D1" w:rsidP="006902D1">
            <w:r w:rsidRPr="006902D1">
              <w:t xml:space="preserve">В результате достигнутой договоренности </w:t>
            </w:r>
            <w:r w:rsidRPr="006902D1">
              <w:rPr>
                <w:shd w:val="clear" w:color="auto" w:fill="FFFFFF"/>
              </w:rPr>
              <w:t xml:space="preserve">информация о </w:t>
            </w:r>
            <w:r w:rsidRPr="006902D1">
              <w:t xml:space="preserve">портале «Персональные </w:t>
            </w:r>
            <w:proofErr w:type="spellStart"/>
            <w:r w:rsidRPr="006902D1">
              <w:t>данные</w:t>
            </w:r>
            <w:proofErr w:type="gramStart"/>
            <w:r w:rsidRPr="006902D1">
              <w:t>.д</w:t>
            </w:r>
            <w:proofErr w:type="gramEnd"/>
            <w:r w:rsidRPr="006902D1">
              <w:t>ети</w:t>
            </w:r>
            <w:proofErr w:type="spellEnd"/>
            <w:r w:rsidRPr="006902D1">
              <w:t>», Мультипликационный ролик «Береги свои персональные данные» (ссылка на ролик) опубликованы на официальных сайтах:</w:t>
            </w:r>
          </w:p>
          <w:p w:rsidR="006902D1" w:rsidRPr="006902D1" w:rsidRDefault="006902D1" w:rsidP="006902D1">
            <w:pPr>
              <w:rPr>
                <w:b/>
              </w:rPr>
            </w:pPr>
            <w:r w:rsidRPr="006902D1">
              <w:rPr>
                <w:b/>
              </w:rPr>
              <w:t>1 квартал:</w:t>
            </w:r>
          </w:p>
          <w:p w:rsidR="006902D1" w:rsidRPr="006902D1" w:rsidRDefault="006902D1" w:rsidP="006902D1">
            <w:pPr>
              <w:rPr>
                <w:bCs/>
              </w:rPr>
            </w:pPr>
            <w:r w:rsidRPr="006902D1">
              <w:t xml:space="preserve">- </w:t>
            </w:r>
            <w:r w:rsidRPr="006902D1">
              <w:rPr>
                <w:bCs/>
              </w:rPr>
              <w:t xml:space="preserve">ГБУК РО «Ростовская областная детская библиотека им В.М. </w:t>
            </w:r>
            <w:proofErr w:type="spellStart"/>
            <w:r w:rsidRPr="006902D1">
              <w:rPr>
                <w:bCs/>
              </w:rPr>
              <w:t>Величкиной</w:t>
            </w:r>
            <w:proofErr w:type="spellEnd"/>
            <w:r w:rsidRPr="006902D1">
              <w:rPr>
                <w:bCs/>
              </w:rPr>
              <w:t>»;</w:t>
            </w:r>
          </w:p>
          <w:p w:rsidR="006902D1" w:rsidRPr="006902D1" w:rsidRDefault="006902D1" w:rsidP="006902D1">
            <w:pPr>
              <w:rPr>
                <w:bCs/>
              </w:rPr>
            </w:pPr>
            <w:r w:rsidRPr="006902D1">
              <w:rPr>
                <w:bCs/>
              </w:rPr>
              <w:t>- МБУК МР</w:t>
            </w:r>
            <w:r w:rsidRPr="006902D1">
              <w:t xml:space="preserve"> Муниципальная центральная библиотека Мясниковского района;</w:t>
            </w:r>
          </w:p>
          <w:p w:rsidR="006902D1" w:rsidRPr="006902D1" w:rsidRDefault="006902D1" w:rsidP="006902D1">
            <w:r w:rsidRPr="006902D1">
              <w:lastRenderedPageBreak/>
              <w:t xml:space="preserve">- МБУК Орловской </w:t>
            </w:r>
            <w:proofErr w:type="spellStart"/>
            <w:r w:rsidRPr="006902D1">
              <w:t>межпоселенческой</w:t>
            </w:r>
            <w:proofErr w:type="spellEnd"/>
            <w:r w:rsidRPr="006902D1">
              <w:t xml:space="preserve"> библиотеки;</w:t>
            </w:r>
          </w:p>
          <w:p w:rsidR="006902D1" w:rsidRPr="006902D1" w:rsidRDefault="006902D1" w:rsidP="006902D1">
            <w:r w:rsidRPr="006902D1">
              <w:t>- МБУК «Ростовская-на-Дону городская Централизованная библиотечная система». Также по сведениям, представленным МБУК «Ростовская-на-Дону городская Централизованная библиотечная система» информация о портале и ролике была передана в методический отдел Центральной городской библиотеки им. В.И. Ленина для использования в мероприятиях по работе с детьми.</w:t>
            </w:r>
          </w:p>
          <w:p w:rsidR="006902D1" w:rsidRPr="006902D1" w:rsidRDefault="006902D1" w:rsidP="006902D1">
            <w:r w:rsidRPr="006902D1">
              <w:t xml:space="preserve">Центральная библиотека им. М.В. Наумова </w:t>
            </w:r>
            <w:proofErr w:type="gramStart"/>
            <w:r w:rsidRPr="006902D1">
              <w:t>разместила</w:t>
            </w:r>
            <w:proofErr w:type="gramEnd"/>
            <w:r w:rsidRPr="006902D1">
              <w:t xml:space="preserve"> мультипликационный ролик «Береги свои персональные данные» на своих 4 страничках в социальных сетях.</w:t>
            </w:r>
          </w:p>
          <w:p w:rsidR="006902D1" w:rsidRPr="006902D1" w:rsidRDefault="006902D1" w:rsidP="006902D1">
            <w:pPr>
              <w:rPr>
                <w:b/>
              </w:rPr>
            </w:pPr>
            <w:r w:rsidRPr="006902D1">
              <w:rPr>
                <w:b/>
              </w:rPr>
              <w:t>2 квартал:</w:t>
            </w:r>
          </w:p>
          <w:p w:rsidR="006902D1" w:rsidRPr="006902D1" w:rsidRDefault="006902D1" w:rsidP="006902D1">
            <w:pPr>
              <w:rPr>
                <w:bCs/>
                <w:shd w:val="clear" w:color="auto" w:fill="FFFFFF"/>
              </w:rPr>
            </w:pPr>
            <w:r w:rsidRPr="006902D1">
              <w:t xml:space="preserve">- </w:t>
            </w:r>
            <w:r w:rsidRPr="006902D1">
              <w:rPr>
                <w:bCs/>
                <w:shd w:val="clear" w:color="auto" w:fill="FFFFFF"/>
              </w:rPr>
              <w:t>МУК «Централизованная библиотечная система г. Волгодонска»;</w:t>
            </w:r>
          </w:p>
          <w:p w:rsidR="006902D1" w:rsidRPr="006902D1" w:rsidRDefault="006902D1" w:rsidP="006902D1">
            <w:pPr>
              <w:rPr>
                <w:bCs/>
                <w:shd w:val="clear" w:color="auto" w:fill="FFFFFF"/>
              </w:rPr>
            </w:pPr>
            <w:r w:rsidRPr="006902D1">
              <w:t>- МБУК «</w:t>
            </w:r>
            <w:r w:rsidRPr="006902D1">
              <w:rPr>
                <w:bCs/>
                <w:shd w:val="clear" w:color="auto" w:fill="FFFFFF"/>
              </w:rPr>
              <w:t>Централизованная библиотечная система г. Батайска</w:t>
            </w:r>
            <w:r w:rsidRPr="006902D1">
              <w:t>»;</w:t>
            </w:r>
          </w:p>
          <w:p w:rsidR="006902D1" w:rsidRPr="006902D1" w:rsidRDefault="006902D1" w:rsidP="006902D1">
            <w:r w:rsidRPr="006902D1">
              <w:rPr>
                <w:bCs/>
                <w:shd w:val="clear" w:color="auto" w:fill="FFFFFF"/>
              </w:rPr>
              <w:t>- МБУК Аксайского района «</w:t>
            </w:r>
            <w:proofErr w:type="spellStart"/>
            <w:r w:rsidRPr="006902D1">
              <w:rPr>
                <w:bCs/>
                <w:shd w:val="clear" w:color="auto" w:fill="FFFFFF"/>
              </w:rPr>
              <w:t>Межпоселенческая</w:t>
            </w:r>
            <w:proofErr w:type="spellEnd"/>
            <w:r w:rsidRPr="006902D1">
              <w:rPr>
                <w:bCs/>
                <w:shd w:val="clear" w:color="auto" w:fill="FFFFFF"/>
              </w:rPr>
              <w:t xml:space="preserve"> центральная библиотека им. Шолохова»; </w:t>
            </w:r>
          </w:p>
          <w:p w:rsidR="006902D1" w:rsidRPr="006902D1" w:rsidRDefault="006902D1" w:rsidP="006902D1">
            <w:pPr>
              <w:rPr>
                <w:bCs/>
                <w:shd w:val="clear" w:color="auto" w:fill="FFFFFF"/>
              </w:rPr>
            </w:pPr>
            <w:r w:rsidRPr="006902D1">
              <w:rPr>
                <w:bCs/>
                <w:shd w:val="clear" w:color="auto" w:fill="FFFFFF"/>
              </w:rPr>
              <w:t>- МБУК «Азовская городская централизованная библиотечная система».</w:t>
            </w:r>
          </w:p>
          <w:p w:rsidR="006902D1" w:rsidRPr="006902D1" w:rsidRDefault="006902D1" w:rsidP="006902D1">
            <w:pPr>
              <w:rPr>
                <w:b/>
              </w:rPr>
            </w:pPr>
            <w:r w:rsidRPr="006902D1">
              <w:rPr>
                <w:b/>
              </w:rPr>
              <w:t>3 квартал:</w:t>
            </w:r>
          </w:p>
          <w:p w:rsidR="006902D1" w:rsidRPr="006902D1" w:rsidRDefault="006902D1" w:rsidP="006902D1">
            <w:pPr>
              <w:rPr>
                <w:bCs/>
                <w:shd w:val="clear" w:color="auto" w:fill="FFFFFF"/>
              </w:rPr>
            </w:pPr>
            <w:r w:rsidRPr="006902D1">
              <w:rPr>
                <w:bCs/>
                <w:shd w:val="clear" w:color="auto" w:fill="FFFFFF"/>
              </w:rPr>
              <w:t>- МБУК «Централизованная библиотечная система г. Каменск-Шахтинский»;</w:t>
            </w:r>
          </w:p>
          <w:p w:rsidR="006902D1" w:rsidRPr="006902D1" w:rsidRDefault="006902D1" w:rsidP="006902D1">
            <w:pPr>
              <w:rPr>
                <w:bCs/>
                <w:shd w:val="clear" w:color="auto" w:fill="FFFFFF"/>
              </w:rPr>
            </w:pPr>
            <w:r w:rsidRPr="006902D1">
              <w:rPr>
                <w:bCs/>
                <w:shd w:val="clear" w:color="auto" w:fill="FFFFFF"/>
              </w:rPr>
              <w:t>- МБУК «Централизованная библиотечная система г. Гуково».</w:t>
            </w:r>
          </w:p>
        </w:tc>
      </w:tr>
      <w:tr w:rsidR="006902D1" w:rsidRPr="006902D1" w:rsidTr="00F50B61">
        <w:trPr>
          <w:trHeight w:val="656"/>
        </w:trPr>
        <w:tc>
          <w:tcPr>
            <w:tcW w:w="360" w:type="pct"/>
          </w:tcPr>
          <w:p w:rsidR="006902D1" w:rsidRPr="006902D1" w:rsidRDefault="006902D1" w:rsidP="006902D1">
            <w:pPr>
              <w:jc w:val="center"/>
              <w:rPr>
                <w:b/>
              </w:rPr>
            </w:pPr>
            <w:r w:rsidRPr="006902D1">
              <w:rPr>
                <w:b/>
              </w:rPr>
              <w:lastRenderedPageBreak/>
              <w:t>3</w:t>
            </w:r>
          </w:p>
        </w:tc>
        <w:tc>
          <w:tcPr>
            <w:tcW w:w="4640" w:type="pct"/>
            <w:gridSpan w:val="6"/>
          </w:tcPr>
          <w:p w:rsidR="006902D1" w:rsidRPr="006902D1" w:rsidRDefault="006902D1" w:rsidP="006902D1">
            <w:pPr>
              <w:rPr>
                <w:b/>
              </w:rPr>
            </w:pPr>
            <w:r w:rsidRPr="006902D1">
              <w:rPr>
                <w:b/>
              </w:rPr>
              <w:t xml:space="preserve">Повышение качества образовательного аспекта в области персональных данных путем развития неформального и </w:t>
            </w:r>
            <w:proofErr w:type="spellStart"/>
            <w:r w:rsidRPr="006902D1">
              <w:rPr>
                <w:b/>
              </w:rPr>
              <w:t>информального</w:t>
            </w:r>
            <w:proofErr w:type="spellEnd"/>
            <w:r w:rsidRPr="006902D1">
              <w:rPr>
                <w:b/>
              </w:rPr>
              <w:t xml:space="preserve"> (самостоятельного) образования</w:t>
            </w:r>
          </w:p>
        </w:tc>
      </w:tr>
      <w:tr w:rsidR="006902D1" w:rsidRPr="006902D1" w:rsidTr="00F50B61">
        <w:trPr>
          <w:trHeight w:val="421"/>
        </w:trPr>
        <w:tc>
          <w:tcPr>
            <w:tcW w:w="360" w:type="pct"/>
          </w:tcPr>
          <w:p w:rsidR="006902D1" w:rsidRPr="006902D1" w:rsidRDefault="006902D1" w:rsidP="006902D1">
            <w:pPr>
              <w:jc w:val="center"/>
            </w:pPr>
            <w:r w:rsidRPr="006902D1">
              <w:t>3.1.</w:t>
            </w:r>
          </w:p>
        </w:tc>
        <w:tc>
          <w:tcPr>
            <w:tcW w:w="1165" w:type="pct"/>
          </w:tcPr>
          <w:p w:rsidR="006902D1" w:rsidRPr="006902D1" w:rsidRDefault="006902D1" w:rsidP="006902D1">
            <w:r w:rsidRPr="006902D1">
              <w:t>Проведение на базе Управления Роскомнадзора по Ростовской области обучающих семинаров для сотрудников операторов, осуществляющих деятельность в области защиты персональных данных, в том числе по вопросам направления уведомления об обработке персональных данных и информационного письма о внесении изменений в сведения об Операторе в Реестре, содержащего сведения о местонахождении баз персональных данных</w:t>
            </w:r>
          </w:p>
        </w:tc>
        <w:tc>
          <w:tcPr>
            <w:tcW w:w="881" w:type="pct"/>
            <w:gridSpan w:val="2"/>
          </w:tcPr>
          <w:p w:rsidR="006902D1" w:rsidRPr="006902D1" w:rsidRDefault="006902D1" w:rsidP="006902D1">
            <w:pPr>
              <w:jc w:val="center"/>
            </w:pPr>
            <w:r w:rsidRPr="006902D1">
              <w:t>ежемесячно</w:t>
            </w:r>
          </w:p>
          <w:p w:rsidR="006902D1" w:rsidRPr="006902D1" w:rsidRDefault="006902D1" w:rsidP="006902D1">
            <w:pPr>
              <w:jc w:val="center"/>
            </w:pPr>
          </w:p>
        </w:tc>
        <w:tc>
          <w:tcPr>
            <w:tcW w:w="707" w:type="pct"/>
            <w:gridSpan w:val="2"/>
            <w:vMerge w:val="restart"/>
          </w:tcPr>
          <w:p w:rsidR="006902D1" w:rsidRPr="006902D1" w:rsidRDefault="006902D1" w:rsidP="006902D1"/>
          <w:p w:rsidR="006902D1" w:rsidRPr="006902D1" w:rsidRDefault="006902D1" w:rsidP="006902D1">
            <w:r w:rsidRPr="006902D1">
              <w:t>Повышение уровня правовой информированности операторов</w:t>
            </w:r>
          </w:p>
        </w:tc>
        <w:tc>
          <w:tcPr>
            <w:tcW w:w="1887" w:type="pct"/>
          </w:tcPr>
          <w:p w:rsidR="006902D1" w:rsidRPr="006902D1" w:rsidRDefault="006902D1" w:rsidP="006902D1">
            <w:r w:rsidRPr="006902D1">
              <w:t>Управление Роскомнадзора по Ростовской области ежемесячно на базе Управления проводит обучающие семинары для сотрудников операторов, осуществляющих деятельность в области защиты персональных данных.</w:t>
            </w:r>
          </w:p>
          <w:p w:rsidR="006902D1" w:rsidRPr="006902D1" w:rsidRDefault="006902D1" w:rsidP="006902D1">
            <w:r w:rsidRPr="006902D1">
              <w:t xml:space="preserve">В рамках реализации Стратегии мероприятия проведены: </w:t>
            </w:r>
          </w:p>
          <w:p w:rsidR="006902D1" w:rsidRPr="006902D1" w:rsidRDefault="006902D1" w:rsidP="006902D1">
            <w:pPr>
              <w:rPr>
                <w:b/>
              </w:rPr>
            </w:pPr>
            <w:r w:rsidRPr="006902D1">
              <w:rPr>
                <w:b/>
              </w:rPr>
              <w:t>1 квартал:</w:t>
            </w:r>
          </w:p>
          <w:p w:rsidR="006902D1" w:rsidRPr="006902D1" w:rsidRDefault="006902D1" w:rsidP="006902D1">
            <w:pPr>
              <w:rPr>
                <w:bCs/>
              </w:rPr>
            </w:pPr>
            <w:r w:rsidRPr="006902D1">
              <w:t>30.01.2018 (</w:t>
            </w:r>
            <w:r w:rsidRPr="006902D1">
              <w:rPr>
                <w:bCs/>
              </w:rPr>
              <w:t xml:space="preserve">протокол совещания от </w:t>
            </w:r>
            <w:r w:rsidRPr="006902D1">
              <w:t xml:space="preserve">30.01.2018 </w:t>
            </w:r>
            <w:r w:rsidRPr="006902D1">
              <w:rPr>
                <w:bCs/>
              </w:rPr>
              <w:t xml:space="preserve">№ 4-пр/61), 28.02.2018 </w:t>
            </w:r>
            <w:r w:rsidRPr="006902D1">
              <w:t>(</w:t>
            </w:r>
            <w:r w:rsidRPr="006902D1">
              <w:rPr>
                <w:bCs/>
              </w:rPr>
              <w:t xml:space="preserve">протокол совещания от 28.02.2018 № 8-пр/61), 28.03.2018 </w:t>
            </w:r>
            <w:r w:rsidRPr="006902D1">
              <w:t>(</w:t>
            </w:r>
            <w:r w:rsidRPr="006902D1">
              <w:rPr>
                <w:bCs/>
              </w:rPr>
              <w:t>протокол совещания от 28.03.2018 № 12-пр/61).</w:t>
            </w:r>
          </w:p>
          <w:p w:rsidR="006902D1" w:rsidRPr="006902D1" w:rsidRDefault="006902D1" w:rsidP="006902D1">
            <w:pPr>
              <w:rPr>
                <w:b/>
                <w:bCs/>
              </w:rPr>
            </w:pPr>
            <w:r w:rsidRPr="006902D1">
              <w:rPr>
                <w:b/>
                <w:bCs/>
              </w:rPr>
              <w:t>2 квартал:</w:t>
            </w:r>
          </w:p>
          <w:p w:rsidR="006902D1" w:rsidRPr="006902D1" w:rsidRDefault="006902D1" w:rsidP="006902D1">
            <w:pPr>
              <w:rPr>
                <w:bCs/>
              </w:rPr>
            </w:pPr>
            <w:r w:rsidRPr="006902D1">
              <w:rPr>
                <w:bCs/>
              </w:rPr>
              <w:t xml:space="preserve">26.04.2018 </w:t>
            </w:r>
            <w:r w:rsidRPr="006902D1">
              <w:t>(</w:t>
            </w:r>
            <w:r w:rsidRPr="006902D1">
              <w:rPr>
                <w:bCs/>
              </w:rPr>
              <w:t xml:space="preserve">протокол совещания от </w:t>
            </w:r>
            <w:r w:rsidRPr="006902D1">
              <w:t>26.04.2018 № 16-пр/61</w:t>
            </w:r>
            <w:r w:rsidRPr="006902D1">
              <w:rPr>
                <w:bCs/>
              </w:rPr>
              <w:t xml:space="preserve">), 31.05.2018 </w:t>
            </w:r>
            <w:r w:rsidRPr="006902D1">
              <w:t>(</w:t>
            </w:r>
            <w:r w:rsidRPr="006902D1">
              <w:rPr>
                <w:bCs/>
              </w:rPr>
              <w:t xml:space="preserve">протокол совещания от </w:t>
            </w:r>
            <w:r w:rsidRPr="006902D1">
              <w:t>31.05.2018 № 23-пр/61</w:t>
            </w:r>
            <w:r w:rsidRPr="006902D1">
              <w:rPr>
                <w:bCs/>
              </w:rPr>
              <w:t xml:space="preserve">), 21.06.2018 </w:t>
            </w:r>
            <w:r w:rsidRPr="006902D1">
              <w:t>(</w:t>
            </w:r>
            <w:r w:rsidRPr="006902D1">
              <w:rPr>
                <w:bCs/>
              </w:rPr>
              <w:t xml:space="preserve">протокол совещания от </w:t>
            </w:r>
            <w:r w:rsidRPr="006902D1">
              <w:t>21.06.2018 № 29-пр/61</w:t>
            </w:r>
            <w:r w:rsidRPr="006902D1">
              <w:rPr>
                <w:bCs/>
              </w:rPr>
              <w:t>).</w:t>
            </w:r>
          </w:p>
          <w:p w:rsidR="006902D1" w:rsidRPr="006902D1" w:rsidRDefault="006902D1" w:rsidP="006902D1">
            <w:r w:rsidRPr="006902D1">
              <w:rPr>
                <w:bCs/>
              </w:rPr>
              <w:t xml:space="preserve">Кроме того, в Управлении проведены мероприятия </w:t>
            </w:r>
            <w:r w:rsidRPr="006902D1">
              <w:t xml:space="preserve">для представителей СМИ, на которых в том числе были разъяснены положения </w:t>
            </w:r>
            <w:r w:rsidRPr="006902D1">
              <w:lastRenderedPageBreak/>
              <w:t>законодательства в области обработки персональных данных, необходимость направления уведомления об обработке персональных данных:</w:t>
            </w:r>
          </w:p>
          <w:p w:rsidR="006902D1" w:rsidRPr="006902D1" w:rsidRDefault="006902D1" w:rsidP="006902D1">
            <w:r w:rsidRPr="006902D1">
              <w:t>- 27.04.2018 (</w:t>
            </w:r>
            <w:r w:rsidRPr="006902D1">
              <w:rPr>
                <w:bCs/>
              </w:rPr>
              <w:t xml:space="preserve">протокол совещания от </w:t>
            </w:r>
            <w:r w:rsidRPr="006902D1">
              <w:t>27.04.2018 № 17-пр/61);</w:t>
            </w:r>
          </w:p>
          <w:p w:rsidR="006902D1" w:rsidRPr="006902D1" w:rsidRDefault="006902D1" w:rsidP="006902D1">
            <w:r w:rsidRPr="006902D1">
              <w:t>- 18.05.2018 (</w:t>
            </w:r>
            <w:r w:rsidRPr="006902D1">
              <w:rPr>
                <w:bCs/>
              </w:rPr>
              <w:t>протокол совещания от</w:t>
            </w:r>
            <w:r w:rsidRPr="006902D1">
              <w:t xml:space="preserve"> 18.05.2018 № 22-пр/61);</w:t>
            </w:r>
          </w:p>
          <w:p w:rsidR="006902D1" w:rsidRPr="006902D1" w:rsidRDefault="006902D1" w:rsidP="006902D1">
            <w:r w:rsidRPr="006902D1">
              <w:t>- 08.06.2018 (</w:t>
            </w:r>
            <w:r w:rsidRPr="006902D1">
              <w:rPr>
                <w:bCs/>
              </w:rPr>
              <w:t>протокол совещания от</w:t>
            </w:r>
            <w:r w:rsidRPr="006902D1">
              <w:t xml:space="preserve"> 8.06.2018 № 26-пр/61).</w:t>
            </w:r>
          </w:p>
          <w:p w:rsidR="006902D1" w:rsidRPr="006902D1" w:rsidRDefault="006902D1" w:rsidP="006902D1">
            <w:pPr>
              <w:rPr>
                <w:b/>
                <w:bCs/>
              </w:rPr>
            </w:pPr>
            <w:r w:rsidRPr="006902D1">
              <w:rPr>
                <w:b/>
                <w:bCs/>
              </w:rPr>
              <w:t>3 квартал:</w:t>
            </w:r>
          </w:p>
          <w:p w:rsidR="006902D1" w:rsidRPr="006902D1" w:rsidRDefault="006902D1" w:rsidP="006902D1">
            <w:pPr>
              <w:rPr>
                <w:bCs/>
              </w:rPr>
            </w:pPr>
            <w:r w:rsidRPr="006902D1">
              <w:rPr>
                <w:bCs/>
              </w:rPr>
              <w:t xml:space="preserve">27.07.2018 </w:t>
            </w:r>
            <w:r w:rsidRPr="006902D1">
              <w:t>(</w:t>
            </w:r>
            <w:r w:rsidRPr="006902D1">
              <w:rPr>
                <w:bCs/>
              </w:rPr>
              <w:t xml:space="preserve">протокол совещания от </w:t>
            </w:r>
            <w:r w:rsidRPr="006902D1">
              <w:t>27.07.2018 № 33-пр/61</w:t>
            </w:r>
            <w:r w:rsidRPr="006902D1">
              <w:rPr>
                <w:bCs/>
              </w:rPr>
              <w:t xml:space="preserve">), 23.08.2018 </w:t>
            </w:r>
            <w:r w:rsidRPr="006902D1">
              <w:t>(</w:t>
            </w:r>
            <w:r w:rsidRPr="006902D1">
              <w:rPr>
                <w:bCs/>
              </w:rPr>
              <w:t xml:space="preserve">протокол совещания от </w:t>
            </w:r>
            <w:r w:rsidRPr="006902D1">
              <w:t>23.08.2018  № 37-пр/61</w:t>
            </w:r>
            <w:r w:rsidRPr="006902D1">
              <w:rPr>
                <w:bCs/>
              </w:rPr>
              <w:t xml:space="preserve">), 27.09.2018 </w:t>
            </w:r>
            <w:r w:rsidRPr="006902D1">
              <w:t>(</w:t>
            </w:r>
            <w:r w:rsidRPr="006902D1">
              <w:rPr>
                <w:bCs/>
              </w:rPr>
              <w:t xml:space="preserve">протокол совещания от </w:t>
            </w:r>
            <w:r w:rsidRPr="006902D1">
              <w:t>27.09.2018 № 43-пр/61</w:t>
            </w:r>
            <w:r w:rsidRPr="006902D1">
              <w:rPr>
                <w:bCs/>
              </w:rPr>
              <w:t>).</w:t>
            </w:r>
          </w:p>
          <w:p w:rsidR="006902D1" w:rsidRPr="006902D1" w:rsidRDefault="006902D1" w:rsidP="006902D1">
            <w:r w:rsidRPr="006902D1">
              <w:rPr>
                <w:bCs/>
              </w:rPr>
              <w:t xml:space="preserve">Кроме того, в Управлении проведены мероприятия </w:t>
            </w:r>
            <w:r w:rsidRPr="006902D1">
              <w:t>для представителей СМИ, на которых в том числе были разъяснены положения законодательства в области обработки персональных данных, необходимость направления уведомления об обработке персональных данных:</w:t>
            </w:r>
          </w:p>
          <w:p w:rsidR="006902D1" w:rsidRPr="006902D1" w:rsidRDefault="006902D1" w:rsidP="006902D1">
            <w:r w:rsidRPr="006902D1">
              <w:t>- 27.07.2018 (</w:t>
            </w:r>
            <w:r w:rsidRPr="006902D1">
              <w:rPr>
                <w:bCs/>
              </w:rPr>
              <w:t xml:space="preserve">протокол совещания от </w:t>
            </w:r>
            <w:r w:rsidRPr="006902D1">
              <w:t>27.07.2018 № 32-пр/61);</w:t>
            </w:r>
          </w:p>
          <w:p w:rsidR="006902D1" w:rsidRPr="006902D1" w:rsidRDefault="006902D1" w:rsidP="006902D1">
            <w:r w:rsidRPr="006902D1">
              <w:t>- 3.08.2018 (</w:t>
            </w:r>
            <w:r w:rsidRPr="006902D1">
              <w:rPr>
                <w:bCs/>
              </w:rPr>
              <w:t>протокол совещания от</w:t>
            </w:r>
            <w:r w:rsidRPr="006902D1">
              <w:t xml:space="preserve"> 3.08.2018  №  35-пр/61);</w:t>
            </w:r>
          </w:p>
          <w:p w:rsidR="006902D1" w:rsidRPr="006902D1" w:rsidRDefault="006902D1" w:rsidP="006902D1">
            <w:r w:rsidRPr="006902D1">
              <w:t>- 14.09.2018 (</w:t>
            </w:r>
            <w:r w:rsidRPr="006902D1">
              <w:rPr>
                <w:bCs/>
              </w:rPr>
              <w:t>протокол совещания от</w:t>
            </w:r>
            <w:r w:rsidRPr="006902D1">
              <w:t xml:space="preserve">  14.09.2018 №  41-пр/61).</w:t>
            </w:r>
          </w:p>
        </w:tc>
      </w:tr>
      <w:tr w:rsidR="006902D1" w:rsidRPr="006902D1" w:rsidTr="00F50B61">
        <w:trPr>
          <w:trHeight w:val="988"/>
        </w:trPr>
        <w:tc>
          <w:tcPr>
            <w:tcW w:w="360" w:type="pct"/>
          </w:tcPr>
          <w:p w:rsidR="006902D1" w:rsidRPr="006902D1" w:rsidRDefault="006902D1" w:rsidP="006902D1">
            <w:pPr>
              <w:jc w:val="center"/>
            </w:pPr>
            <w:r w:rsidRPr="006902D1">
              <w:lastRenderedPageBreak/>
              <w:t>3.2</w:t>
            </w:r>
          </w:p>
        </w:tc>
        <w:tc>
          <w:tcPr>
            <w:tcW w:w="1165" w:type="pct"/>
          </w:tcPr>
          <w:p w:rsidR="006902D1" w:rsidRPr="006902D1" w:rsidRDefault="006902D1" w:rsidP="006902D1">
            <w:r w:rsidRPr="006902D1">
              <w:t>Формирование открытого тематического банка выступлений, семинаров и мастер-классов и организация доступа заинтересованных лиц, в том числе дистанционного путем размещения сведений о них на официальном сайте Управления Роскомнадзора по Ростовской области</w:t>
            </w:r>
          </w:p>
        </w:tc>
        <w:tc>
          <w:tcPr>
            <w:tcW w:w="881" w:type="pct"/>
            <w:gridSpan w:val="2"/>
          </w:tcPr>
          <w:p w:rsidR="006902D1" w:rsidRPr="006902D1" w:rsidRDefault="006902D1" w:rsidP="006902D1">
            <w:pPr>
              <w:jc w:val="center"/>
            </w:pPr>
            <w:r w:rsidRPr="006902D1">
              <w:t>ежемесячно</w:t>
            </w:r>
          </w:p>
          <w:p w:rsidR="006902D1" w:rsidRPr="006902D1" w:rsidRDefault="006902D1" w:rsidP="006902D1">
            <w:pPr>
              <w:jc w:val="center"/>
            </w:pPr>
          </w:p>
        </w:tc>
        <w:tc>
          <w:tcPr>
            <w:tcW w:w="707" w:type="pct"/>
            <w:gridSpan w:val="2"/>
            <w:vMerge/>
          </w:tcPr>
          <w:p w:rsidR="006902D1" w:rsidRPr="006902D1" w:rsidRDefault="006902D1" w:rsidP="006902D1"/>
        </w:tc>
        <w:tc>
          <w:tcPr>
            <w:tcW w:w="1887" w:type="pct"/>
          </w:tcPr>
          <w:p w:rsidR="006902D1" w:rsidRPr="006902D1" w:rsidRDefault="006902D1" w:rsidP="006902D1">
            <w:pPr>
              <w:rPr>
                <w:rFonts w:eastAsia="Calibri"/>
                <w:lang w:eastAsia="en-US"/>
              </w:rPr>
            </w:pPr>
            <w:r w:rsidRPr="006902D1">
              <w:t xml:space="preserve">Ежемесячно Управление Роскомнадзора по Ростовской области формирует на официальном сайте Управления открытый тематический банк выступлений, семинаров и мастер-классов, а также информацию о результатах проведения </w:t>
            </w:r>
            <w:r w:rsidRPr="006902D1">
              <w:rPr>
                <w:rFonts w:eastAsia="Calibri"/>
                <w:lang w:eastAsia="en-US"/>
              </w:rPr>
              <w:t>плановых проверок.</w:t>
            </w:r>
          </w:p>
          <w:p w:rsidR="006902D1" w:rsidRPr="006902D1" w:rsidRDefault="006902D1" w:rsidP="006902D1">
            <w:r w:rsidRPr="006902D1">
              <w:rPr>
                <w:b/>
              </w:rPr>
              <w:t>1 квартал:</w:t>
            </w:r>
            <w:r w:rsidRPr="006902D1">
              <w:t xml:space="preserve"> </w:t>
            </w:r>
            <w:proofErr w:type="gramStart"/>
            <w:r w:rsidRPr="006902D1">
              <w:t>Докладные записки о размещении информации 15.01.2018 № 26-дз, 15.01.2018 № 28-дз, 16.01.2018 № 40-дз, 2.02.2018 № 190-дз, 23.03.2018 № 522-дз);</w:t>
            </w:r>
            <w:proofErr w:type="gramEnd"/>
          </w:p>
          <w:p w:rsidR="006902D1" w:rsidRPr="006902D1" w:rsidRDefault="006902D1" w:rsidP="006902D1">
            <w:r w:rsidRPr="006902D1">
              <w:rPr>
                <w:b/>
              </w:rPr>
              <w:t>2 квартал:</w:t>
            </w:r>
            <w:r w:rsidRPr="006902D1">
              <w:t xml:space="preserve"> Докладные записки о размещении информации от 4.04.2018 № 580-дз; 6.04.2018 №  590-дз; 19.04.2018 № 667-дз; 25.04.2018 №  724-дз; 3.05.2018 № 808-дз; 15.05.2018 № 948-дз; 4.06.2018 № 1093-дз; 27.06.2018 №  1279-дз; 28.06.2018 № 1289-дз.</w:t>
            </w:r>
          </w:p>
          <w:p w:rsidR="006902D1" w:rsidRPr="006902D1" w:rsidRDefault="006902D1" w:rsidP="006902D1">
            <w:pPr>
              <w:rPr>
                <w:b/>
                <w:bCs/>
              </w:rPr>
            </w:pPr>
            <w:r w:rsidRPr="006902D1">
              <w:rPr>
                <w:b/>
                <w:bCs/>
              </w:rPr>
              <w:t>3 квартал:</w:t>
            </w:r>
            <w:r w:rsidRPr="006902D1">
              <w:t xml:space="preserve"> Докладные записки о размещении информации от 19.07.2018  №  1429-дз, 20.07.2018  №  1442-дз, 20.08.2018  №  1629-дз, 26.09.2018  №  2342-дз.</w:t>
            </w:r>
          </w:p>
        </w:tc>
      </w:tr>
      <w:tr w:rsidR="006902D1" w:rsidRPr="006902D1" w:rsidTr="00F50B61">
        <w:trPr>
          <w:trHeight w:val="604"/>
        </w:trPr>
        <w:tc>
          <w:tcPr>
            <w:tcW w:w="360" w:type="pct"/>
          </w:tcPr>
          <w:p w:rsidR="006902D1" w:rsidRPr="006902D1" w:rsidRDefault="006902D1" w:rsidP="006902D1">
            <w:pPr>
              <w:jc w:val="center"/>
            </w:pPr>
            <w:r w:rsidRPr="006902D1">
              <w:t>4</w:t>
            </w:r>
          </w:p>
        </w:tc>
        <w:tc>
          <w:tcPr>
            <w:tcW w:w="4640" w:type="pct"/>
            <w:gridSpan w:val="6"/>
          </w:tcPr>
          <w:p w:rsidR="006902D1" w:rsidRPr="006902D1" w:rsidRDefault="006902D1" w:rsidP="006902D1">
            <w:r w:rsidRPr="006902D1">
              <w:rPr>
                <w:b/>
              </w:rPr>
              <w:t xml:space="preserve">Совершенствование правоприменительного и методического инструментария по обеспечению </w:t>
            </w:r>
            <w:proofErr w:type="gramStart"/>
            <w:r w:rsidRPr="006902D1">
              <w:rPr>
                <w:b/>
              </w:rPr>
              <w:t>стабильности сферы защиты прав субъектов персональных данных</w:t>
            </w:r>
            <w:proofErr w:type="gramEnd"/>
          </w:p>
        </w:tc>
      </w:tr>
      <w:tr w:rsidR="006902D1" w:rsidRPr="006902D1" w:rsidTr="00F50B61">
        <w:trPr>
          <w:trHeight w:val="698"/>
        </w:trPr>
        <w:tc>
          <w:tcPr>
            <w:tcW w:w="360" w:type="pct"/>
          </w:tcPr>
          <w:p w:rsidR="006902D1" w:rsidRPr="006902D1" w:rsidRDefault="006902D1" w:rsidP="006902D1">
            <w:pPr>
              <w:jc w:val="center"/>
              <w:rPr>
                <w:highlight w:val="yellow"/>
              </w:rPr>
            </w:pPr>
          </w:p>
        </w:tc>
        <w:tc>
          <w:tcPr>
            <w:tcW w:w="1165" w:type="pct"/>
          </w:tcPr>
          <w:p w:rsidR="006902D1" w:rsidRPr="006902D1" w:rsidRDefault="006902D1" w:rsidP="006902D1">
            <w:r w:rsidRPr="006902D1">
              <w:t xml:space="preserve">Формирование аналитической базы по Ростовской области с информацией о </w:t>
            </w:r>
            <w:r w:rsidRPr="006902D1">
              <w:lastRenderedPageBreak/>
              <w:t>положении дел в области персональных данных, в том числе о допускаемых нарушениях законодательства Российской Федерации в области персональных данных, о соблюдении прав и законных интересов граждан, о наличии инцидентов, повлекших негативный общественный резонанс.</w:t>
            </w:r>
          </w:p>
          <w:p w:rsidR="006902D1" w:rsidRPr="006902D1" w:rsidRDefault="006902D1" w:rsidP="006902D1">
            <w:r w:rsidRPr="006902D1">
              <w:t xml:space="preserve">Направление информации о нарушениях требований законодательства Российской Федерации в области персональных данных в адрес органов исполнительной власти Ростовской области и профессиональных сообществ </w:t>
            </w:r>
            <w:proofErr w:type="gramStart"/>
            <w:r w:rsidRPr="006902D1">
              <w:t>операторов</w:t>
            </w:r>
            <w:proofErr w:type="gramEnd"/>
            <w:r w:rsidRPr="006902D1">
              <w:t xml:space="preserve">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 со стороны иных подведомственных организаций.</w:t>
            </w:r>
          </w:p>
        </w:tc>
        <w:tc>
          <w:tcPr>
            <w:tcW w:w="881" w:type="pct"/>
            <w:gridSpan w:val="2"/>
          </w:tcPr>
          <w:p w:rsidR="006902D1" w:rsidRPr="006902D1" w:rsidRDefault="006902D1" w:rsidP="006902D1">
            <w:pPr>
              <w:jc w:val="center"/>
            </w:pPr>
            <w:r w:rsidRPr="006902D1">
              <w:lastRenderedPageBreak/>
              <w:t>при необходимости</w:t>
            </w: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r w:rsidRPr="006902D1">
              <w:t>один раз в год, до 28.12.2018, при наличии оснований</w:t>
            </w: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p w:rsidR="006902D1" w:rsidRPr="006902D1" w:rsidRDefault="006902D1" w:rsidP="006902D1">
            <w:pPr>
              <w:jc w:val="center"/>
            </w:pPr>
          </w:p>
        </w:tc>
        <w:tc>
          <w:tcPr>
            <w:tcW w:w="707" w:type="pct"/>
            <w:gridSpan w:val="2"/>
            <w:vMerge w:val="restart"/>
          </w:tcPr>
          <w:p w:rsidR="006902D1" w:rsidRPr="006902D1" w:rsidRDefault="006902D1" w:rsidP="006902D1">
            <w:r w:rsidRPr="006902D1">
              <w:lastRenderedPageBreak/>
              <w:t xml:space="preserve">Пресечение нарушения прав и законных </w:t>
            </w:r>
            <w:r w:rsidRPr="006902D1">
              <w:lastRenderedPageBreak/>
              <w:t>интересов граждан, недопущение распространения негативного общественного резонанса</w:t>
            </w:r>
          </w:p>
        </w:tc>
        <w:tc>
          <w:tcPr>
            <w:tcW w:w="1887" w:type="pct"/>
          </w:tcPr>
          <w:p w:rsidR="006902D1" w:rsidRPr="006902D1" w:rsidRDefault="006902D1" w:rsidP="006902D1">
            <w:r w:rsidRPr="006902D1">
              <w:rPr>
                <w:i/>
              </w:rPr>
              <w:lastRenderedPageBreak/>
              <w:t>срок исполнения мероприятия не наступил</w:t>
            </w:r>
          </w:p>
        </w:tc>
      </w:tr>
      <w:tr w:rsidR="006902D1" w:rsidRPr="006902D1" w:rsidTr="00F50B61">
        <w:trPr>
          <w:trHeight w:val="2851"/>
        </w:trPr>
        <w:tc>
          <w:tcPr>
            <w:tcW w:w="360" w:type="pct"/>
          </w:tcPr>
          <w:p w:rsidR="006902D1" w:rsidRPr="006902D1" w:rsidRDefault="006902D1" w:rsidP="006902D1">
            <w:pPr>
              <w:jc w:val="center"/>
            </w:pPr>
            <w:r w:rsidRPr="006902D1">
              <w:lastRenderedPageBreak/>
              <w:t>4.1</w:t>
            </w:r>
          </w:p>
        </w:tc>
        <w:tc>
          <w:tcPr>
            <w:tcW w:w="1165" w:type="pct"/>
          </w:tcPr>
          <w:p w:rsidR="006902D1" w:rsidRPr="006902D1" w:rsidRDefault="006902D1" w:rsidP="006902D1">
            <w:r w:rsidRPr="006902D1">
              <w:t>Проведение публичных мероприятий во взаимодействии с Аппаратом Полномочного представителя Президента РФ в Ростовской области по тематике защиты прав субъектов персональных данных</w:t>
            </w:r>
          </w:p>
        </w:tc>
        <w:tc>
          <w:tcPr>
            <w:tcW w:w="881" w:type="pct"/>
            <w:gridSpan w:val="2"/>
          </w:tcPr>
          <w:p w:rsidR="006902D1" w:rsidRPr="006902D1" w:rsidRDefault="006902D1" w:rsidP="006902D1">
            <w:pPr>
              <w:jc w:val="center"/>
            </w:pPr>
            <w:r w:rsidRPr="006902D1">
              <w:t>до 30 ноября 2018</w:t>
            </w:r>
          </w:p>
          <w:p w:rsidR="006902D1" w:rsidRPr="006902D1" w:rsidRDefault="006902D1" w:rsidP="006902D1">
            <w:pPr>
              <w:jc w:val="center"/>
            </w:pPr>
          </w:p>
        </w:tc>
        <w:tc>
          <w:tcPr>
            <w:tcW w:w="707" w:type="pct"/>
            <w:gridSpan w:val="2"/>
            <w:vMerge/>
          </w:tcPr>
          <w:p w:rsidR="006902D1" w:rsidRPr="006902D1" w:rsidRDefault="006902D1" w:rsidP="006902D1"/>
        </w:tc>
        <w:tc>
          <w:tcPr>
            <w:tcW w:w="1887" w:type="pct"/>
          </w:tcPr>
          <w:p w:rsidR="006902D1" w:rsidRPr="006902D1" w:rsidRDefault="006902D1" w:rsidP="006902D1">
            <w:r w:rsidRPr="006902D1">
              <w:rPr>
                <w:i/>
              </w:rPr>
              <w:t>срок исполнения мероприятия не наступил</w:t>
            </w:r>
          </w:p>
        </w:tc>
      </w:tr>
      <w:tr w:rsidR="006902D1" w:rsidRPr="006902D1" w:rsidTr="00F50B61">
        <w:trPr>
          <w:trHeight w:val="373"/>
        </w:trPr>
        <w:tc>
          <w:tcPr>
            <w:tcW w:w="360" w:type="pct"/>
          </w:tcPr>
          <w:p w:rsidR="006902D1" w:rsidRPr="006902D1" w:rsidRDefault="006902D1" w:rsidP="006902D1">
            <w:pPr>
              <w:jc w:val="center"/>
            </w:pPr>
            <w:r w:rsidRPr="006902D1">
              <w:t>5</w:t>
            </w:r>
          </w:p>
        </w:tc>
        <w:tc>
          <w:tcPr>
            <w:tcW w:w="4640" w:type="pct"/>
            <w:gridSpan w:val="6"/>
          </w:tcPr>
          <w:p w:rsidR="006902D1" w:rsidRPr="006902D1" w:rsidRDefault="006902D1" w:rsidP="006902D1">
            <w:pPr>
              <w:rPr>
                <w:b/>
              </w:rPr>
            </w:pPr>
            <w:r w:rsidRPr="006902D1">
              <w:rPr>
                <w:b/>
              </w:rPr>
              <w:t>Ежегодное планирование</w:t>
            </w:r>
          </w:p>
        </w:tc>
      </w:tr>
      <w:tr w:rsidR="006902D1" w:rsidRPr="006902D1" w:rsidTr="00F50B61">
        <w:trPr>
          <w:trHeight w:val="2704"/>
        </w:trPr>
        <w:tc>
          <w:tcPr>
            <w:tcW w:w="360" w:type="pct"/>
          </w:tcPr>
          <w:p w:rsidR="006902D1" w:rsidRPr="006902D1" w:rsidRDefault="006902D1" w:rsidP="006902D1">
            <w:pPr>
              <w:jc w:val="center"/>
            </w:pPr>
            <w:r w:rsidRPr="006902D1">
              <w:lastRenderedPageBreak/>
              <w:t>5.1</w:t>
            </w:r>
          </w:p>
        </w:tc>
        <w:tc>
          <w:tcPr>
            <w:tcW w:w="1165" w:type="pct"/>
          </w:tcPr>
          <w:p w:rsidR="006902D1" w:rsidRPr="006902D1" w:rsidRDefault="006902D1" w:rsidP="006902D1">
            <w:r w:rsidRPr="006902D1">
              <w:t>Утверждение ежегодных планов реализации Стратегии</w:t>
            </w:r>
          </w:p>
        </w:tc>
        <w:tc>
          <w:tcPr>
            <w:tcW w:w="881" w:type="pct"/>
            <w:gridSpan w:val="2"/>
          </w:tcPr>
          <w:p w:rsidR="006902D1" w:rsidRPr="006902D1" w:rsidRDefault="006902D1" w:rsidP="006902D1">
            <w:pPr>
              <w:jc w:val="center"/>
            </w:pPr>
            <w:r w:rsidRPr="006902D1">
              <w:t>до 28 декабря 2018</w:t>
            </w:r>
          </w:p>
          <w:p w:rsidR="006902D1" w:rsidRPr="006902D1" w:rsidRDefault="006902D1" w:rsidP="006902D1">
            <w:pPr>
              <w:jc w:val="center"/>
            </w:pPr>
          </w:p>
        </w:tc>
        <w:tc>
          <w:tcPr>
            <w:tcW w:w="707" w:type="pct"/>
            <w:gridSpan w:val="2"/>
          </w:tcPr>
          <w:p w:rsidR="006902D1" w:rsidRPr="006902D1" w:rsidRDefault="006902D1" w:rsidP="006902D1">
            <w:r w:rsidRPr="006902D1">
              <w:t>Уточнение перечня проводимых мероприятий</w:t>
            </w:r>
          </w:p>
        </w:tc>
        <w:tc>
          <w:tcPr>
            <w:tcW w:w="1887" w:type="pct"/>
          </w:tcPr>
          <w:p w:rsidR="006902D1" w:rsidRPr="006902D1" w:rsidRDefault="006902D1" w:rsidP="006902D1">
            <w:r w:rsidRPr="006902D1">
              <w:rPr>
                <w:i/>
              </w:rPr>
              <w:t>срок исполнения мероприятия не наступил</w:t>
            </w:r>
          </w:p>
        </w:tc>
      </w:tr>
    </w:tbl>
    <w:p w:rsidR="006902D1" w:rsidRPr="006902D1" w:rsidRDefault="006902D1" w:rsidP="006902D1">
      <w:pPr>
        <w:spacing w:after="0" w:line="240" w:lineRule="auto"/>
        <w:ind w:firstLine="709"/>
        <w:rPr>
          <w:rFonts w:ascii="Times New Roman" w:hAnsi="Times New Roman" w:cs="Times New Roman"/>
          <w:szCs w:val="26"/>
          <w:highlight w:val="yellow"/>
        </w:rPr>
      </w:pP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В 3 квартале 2018 года к «Кодексу добросовестных практик. Кодексу этической деятельности (работы) в сети «Интернет» присоединились:</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 xml:space="preserve">- </w:t>
      </w:r>
      <w:r w:rsidRPr="006902D1">
        <w:rPr>
          <w:rFonts w:ascii="Times New Roman" w:hAnsi="Times New Roman" w:cs="Times New Roman"/>
          <w:sz w:val="24"/>
          <w:szCs w:val="24"/>
        </w:rPr>
        <w:t>Министерство здравоохранения Ростовской области;</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 xml:space="preserve">- </w:t>
      </w:r>
      <w:r w:rsidRPr="006902D1">
        <w:rPr>
          <w:rFonts w:ascii="Times New Roman" w:hAnsi="Times New Roman" w:cs="Times New Roman"/>
          <w:sz w:val="24"/>
          <w:szCs w:val="24"/>
        </w:rPr>
        <w:t>ГБУ РО «Дезинфекционная станция;</w:t>
      </w:r>
    </w:p>
    <w:p w:rsidR="006902D1" w:rsidRPr="006902D1" w:rsidRDefault="006902D1" w:rsidP="006902D1">
      <w:pPr>
        <w:spacing w:after="0" w:line="240" w:lineRule="auto"/>
        <w:ind w:firstLine="709"/>
        <w:rPr>
          <w:rFonts w:ascii="Times New Roman" w:hAnsi="Times New Roman" w:cs="Times New Roman"/>
          <w:sz w:val="24"/>
          <w:szCs w:val="24"/>
        </w:rPr>
      </w:pPr>
      <w:r w:rsidRPr="006902D1">
        <w:rPr>
          <w:rFonts w:ascii="Times New Roman" w:hAnsi="Times New Roman" w:cs="Times New Roman"/>
          <w:sz w:val="24"/>
          <w:szCs w:val="24"/>
        </w:rPr>
        <w:t>- ГБУ РО «Госпиталь для ветеранов войн»;</w:t>
      </w:r>
    </w:p>
    <w:p w:rsidR="006902D1" w:rsidRPr="006902D1" w:rsidRDefault="006902D1" w:rsidP="006902D1">
      <w:pPr>
        <w:spacing w:after="0" w:line="240" w:lineRule="auto"/>
        <w:ind w:firstLine="709"/>
        <w:rPr>
          <w:rFonts w:ascii="Times New Roman" w:hAnsi="Times New Roman" w:cs="Times New Roman"/>
          <w:sz w:val="24"/>
          <w:szCs w:val="24"/>
        </w:rPr>
      </w:pPr>
      <w:r w:rsidRPr="006902D1">
        <w:rPr>
          <w:rFonts w:ascii="Times New Roman" w:hAnsi="Times New Roman" w:cs="Times New Roman"/>
          <w:sz w:val="24"/>
          <w:szCs w:val="24"/>
        </w:rPr>
        <w:t>- ГАУ РО «Стоматологическая поликлиника»;</w:t>
      </w:r>
    </w:p>
    <w:p w:rsidR="006902D1" w:rsidRPr="006902D1" w:rsidRDefault="006902D1" w:rsidP="006902D1">
      <w:pPr>
        <w:spacing w:after="0" w:line="240" w:lineRule="auto"/>
        <w:ind w:firstLine="709"/>
        <w:rPr>
          <w:rFonts w:ascii="Times New Roman" w:hAnsi="Times New Roman" w:cs="Times New Roman"/>
          <w:sz w:val="24"/>
          <w:szCs w:val="24"/>
        </w:rPr>
      </w:pPr>
      <w:r w:rsidRPr="006902D1">
        <w:rPr>
          <w:rFonts w:ascii="Times New Roman" w:hAnsi="Times New Roman" w:cs="Times New Roman"/>
          <w:sz w:val="24"/>
          <w:szCs w:val="24"/>
        </w:rPr>
        <w:t>- МБУЗ Аксайского района «Стоматологическая поликлиника»;</w:t>
      </w:r>
    </w:p>
    <w:p w:rsidR="006902D1" w:rsidRPr="006902D1" w:rsidRDefault="006902D1" w:rsidP="006902D1">
      <w:pPr>
        <w:spacing w:after="0" w:line="240" w:lineRule="auto"/>
        <w:ind w:firstLine="709"/>
        <w:rPr>
          <w:rFonts w:ascii="Times New Roman" w:hAnsi="Times New Roman" w:cs="Times New Roman"/>
          <w:sz w:val="24"/>
          <w:szCs w:val="24"/>
        </w:rPr>
      </w:pPr>
      <w:r w:rsidRPr="006902D1">
        <w:rPr>
          <w:rFonts w:ascii="Times New Roman" w:hAnsi="Times New Roman" w:cs="Times New Roman"/>
          <w:sz w:val="24"/>
          <w:szCs w:val="24"/>
        </w:rPr>
        <w:t>- ГБУ РО «Наркологический диспансер»;</w:t>
      </w:r>
    </w:p>
    <w:p w:rsidR="006902D1" w:rsidRPr="006902D1" w:rsidRDefault="006902D1" w:rsidP="006902D1">
      <w:pPr>
        <w:spacing w:after="0" w:line="240" w:lineRule="auto"/>
        <w:ind w:firstLine="709"/>
        <w:rPr>
          <w:rFonts w:ascii="Times New Roman" w:hAnsi="Times New Roman" w:cs="Times New Roman"/>
          <w:sz w:val="24"/>
          <w:szCs w:val="24"/>
        </w:rPr>
      </w:pPr>
      <w:r w:rsidRPr="006902D1">
        <w:rPr>
          <w:rFonts w:ascii="Times New Roman" w:hAnsi="Times New Roman" w:cs="Times New Roman"/>
          <w:sz w:val="24"/>
          <w:szCs w:val="24"/>
        </w:rPr>
        <w:t>- ГУП РО «Областная хозрасчетная стоматологическая поликлиника»;</w:t>
      </w:r>
    </w:p>
    <w:p w:rsidR="006902D1" w:rsidRPr="006902D1" w:rsidRDefault="006902D1" w:rsidP="006902D1">
      <w:pPr>
        <w:spacing w:after="0" w:line="240" w:lineRule="auto"/>
        <w:ind w:firstLine="709"/>
        <w:rPr>
          <w:rFonts w:ascii="Times New Roman" w:hAnsi="Times New Roman" w:cs="Times New Roman"/>
          <w:sz w:val="24"/>
          <w:szCs w:val="24"/>
        </w:rPr>
      </w:pPr>
      <w:r w:rsidRPr="006902D1">
        <w:rPr>
          <w:rFonts w:ascii="Times New Roman" w:hAnsi="Times New Roman" w:cs="Times New Roman"/>
          <w:sz w:val="24"/>
          <w:szCs w:val="24"/>
        </w:rPr>
        <w:t xml:space="preserve">- ГБУ РО «Кожно-венерологический диспансер»; </w:t>
      </w:r>
    </w:p>
    <w:p w:rsidR="006902D1" w:rsidRPr="006902D1" w:rsidRDefault="006902D1" w:rsidP="006902D1">
      <w:pPr>
        <w:spacing w:after="0" w:line="240" w:lineRule="auto"/>
        <w:ind w:firstLine="709"/>
        <w:rPr>
          <w:rFonts w:ascii="Times New Roman" w:hAnsi="Times New Roman" w:cs="Times New Roman"/>
          <w:sz w:val="24"/>
          <w:szCs w:val="24"/>
        </w:rPr>
      </w:pPr>
      <w:r w:rsidRPr="006902D1">
        <w:rPr>
          <w:rFonts w:ascii="Times New Roman" w:hAnsi="Times New Roman" w:cs="Times New Roman"/>
          <w:sz w:val="24"/>
          <w:szCs w:val="24"/>
        </w:rPr>
        <w:t>- ГУП РО «Областная хозрасчетная стоматологическая поликлиника»;</w:t>
      </w:r>
    </w:p>
    <w:p w:rsidR="006902D1" w:rsidRPr="006902D1" w:rsidRDefault="006902D1" w:rsidP="006902D1">
      <w:pPr>
        <w:spacing w:after="0" w:line="240" w:lineRule="auto"/>
        <w:ind w:firstLine="709"/>
        <w:rPr>
          <w:rFonts w:ascii="Times New Roman" w:hAnsi="Times New Roman" w:cs="Times New Roman"/>
          <w:sz w:val="24"/>
          <w:szCs w:val="24"/>
        </w:rPr>
      </w:pPr>
      <w:r w:rsidRPr="006902D1">
        <w:rPr>
          <w:rFonts w:ascii="Times New Roman" w:hAnsi="Times New Roman" w:cs="Times New Roman"/>
          <w:sz w:val="24"/>
          <w:szCs w:val="24"/>
        </w:rPr>
        <w:t xml:space="preserve">- МБУЗ </w:t>
      </w:r>
      <w:proofErr w:type="spellStart"/>
      <w:r w:rsidRPr="006902D1">
        <w:rPr>
          <w:rFonts w:ascii="Times New Roman" w:hAnsi="Times New Roman" w:cs="Times New Roman"/>
          <w:sz w:val="24"/>
          <w:szCs w:val="24"/>
        </w:rPr>
        <w:t>Белокалитвинского</w:t>
      </w:r>
      <w:proofErr w:type="spellEnd"/>
      <w:r w:rsidRPr="006902D1">
        <w:rPr>
          <w:rFonts w:ascii="Times New Roman" w:hAnsi="Times New Roman" w:cs="Times New Roman"/>
          <w:sz w:val="24"/>
          <w:szCs w:val="24"/>
        </w:rPr>
        <w:t xml:space="preserve"> района «Центральная районная больница»;</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 w:val="24"/>
          <w:szCs w:val="24"/>
        </w:rPr>
        <w:t xml:space="preserve">- МБУЗ </w:t>
      </w:r>
      <w:proofErr w:type="spellStart"/>
      <w:r w:rsidRPr="006902D1">
        <w:rPr>
          <w:rFonts w:ascii="Times New Roman" w:hAnsi="Times New Roman" w:cs="Times New Roman"/>
          <w:sz w:val="24"/>
          <w:szCs w:val="24"/>
        </w:rPr>
        <w:t>Белокалитвинского</w:t>
      </w:r>
      <w:proofErr w:type="spellEnd"/>
      <w:r w:rsidRPr="006902D1">
        <w:rPr>
          <w:rFonts w:ascii="Times New Roman" w:hAnsi="Times New Roman" w:cs="Times New Roman"/>
          <w:sz w:val="24"/>
          <w:szCs w:val="24"/>
        </w:rPr>
        <w:t xml:space="preserve"> района «Детская городская поликлиника».</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8"/>
        </w:rPr>
        <w:t xml:space="preserve">Кроме того, </w:t>
      </w:r>
      <w:r w:rsidRPr="006902D1">
        <w:rPr>
          <w:rFonts w:ascii="Times New Roman" w:hAnsi="Times New Roman" w:cs="Times New Roman"/>
          <w:szCs w:val="28"/>
          <w:shd w:val="clear" w:color="auto" w:fill="FFFFFF"/>
        </w:rPr>
        <w:t xml:space="preserve">03.08.2018 г. между </w:t>
      </w:r>
      <w:r w:rsidRPr="006902D1">
        <w:rPr>
          <w:rFonts w:ascii="Times New Roman" w:hAnsi="Times New Roman" w:cs="Times New Roman"/>
          <w:bCs/>
          <w:color w:val="000000"/>
          <w:szCs w:val="28"/>
        </w:rPr>
        <w:t xml:space="preserve">Управлением Роскомнадзора по Ростовской области и </w:t>
      </w:r>
      <w:r w:rsidRPr="006902D1">
        <w:rPr>
          <w:rFonts w:ascii="Times New Roman" w:hAnsi="Times New Roman" w:cs="Times New Roman"/>
          <w:szCs w:val="28"/>
          <w:shd w:val="clear" w:color="auto" w:fill="FFFFFF"/>
        </w:rPr>
        <w:t>Национальным центром информационного противодействия терроризму и экстремизму в образовательной среде и сети Интернет ФГАНУ НИИ «</w:t>
      </w:r>
      <w:proofErr w:type="spellStart"/>
      <w:r w:rsidRPr="006902D1">
        <w:rPr>
          <w:rFonts w:ascii="Times New Roman" w:hAnsi="Times New Roman" w:cs="Times New Roman"/>
          <w:szCs w:val="28"/>
          <w:shd w:val="clear" w:color="auto" w:fill="FFFFFF"/>
        </w:rPr>
        <w:t>Спецвузавтоматика</w:t>
      </w:r>
      <w:proofErr w:type="spellEnd"/>
      <w:r w:rsidRPr="006902D1">
        <w:rPr>
          <w:rFonts w:ascii="Times New Roman" w:hAnsi="Times New Roman" w:cs="Times New Roman"/>
          <w:szCs w:val="28"/>
          <w:shd w:val="clear" w:color="auto" w:fill="FFFFFF"/>
        </w:rPr>
        <w:t xml:space="preserve">» заключено </w:t>
      </w:r>
      <w:r w:rsidRPr="006902D1">
        <w:rPr>
          <w:rFonts w:ascii="Times New Roman" w:hAnsi="Times New Roman" w:cs="Times New Roman"/>
          <w:szCs w:val="28"/>
        </w:rPr>
        <w:t xml:space="preserve">Соглашения </w:t>
      </w:r>
      <w:r w:rsidRPr="006902D1">
        <w:rPr>
          <w:rFonts w:ascii="Times New Roman" w:hAnsi="Times New Roman" w:cs="Times New Roman"/>
          <w:bCs/>
          <w:color w:val="000000"/>
          <w:szCs w:val="28"/>
        </w:rPr>
        <w:t>о взаимодействии в сфере информационно-просветительской работы и профилактики угроз персональным данным среди молодежи и несовершеннолетних</w:t>
      </w:r>
      <w:r w:rsidRPr="006902D1">
        <w:rPr>
          <w:rFonts w:ascii="Times New Roman" w:hAnsi="Times New Roman" w:cs="Times New Roman"/>
          <w:szCs w:val="28"/>
          <w:shd w:val="clear" w:color="auto" w:fill="FFFFFF"/>
        </w:rPr>
        <w:t xml:space="preserve">. </w:t>
      </w:r>
    </w:p>
    <w:p w:rsidR="006902D1" w:rsidRPr="006902D1" w:rsidRDefault="006902D1" w:rsidP="006902D1">
      <w:pPr>
        <w:pStyle w:val="afb"/>
        <w:spacing w:line="240" w:lineRule="auto"/>
        <w:ind w:left="0" w:firstLine="709"/>
        <w:rPr>
          <w:b/>
          <w:sz w:val="28"/>
          <w:szCs w:val="28"/>
        </w:rPr>
      </w:pPr>
    </w:p>
    <w:p w:rsidR="006902D1" w:rsidRPr="006902D1" w:rsidRDefault="006902D1" w:rsidP="006902D1">
      <w:pPr>
        <w:pStyle w:val="afb"/>
        <w:spacing w:line="240" w:lineRule="auto"/>
        <w:ind w:left="0" w:firstLine="709"/>
        <w:jc w:val="center"/>
        <w:rPr>
          <w:b/>
          <w:i/>
          <w:sz w:val="28"/>
          <w:szCs w:val="28"/>
          <w:highlight w:val="yellow"/>
          <w:u w:val="single"/>
        </w:rPr>
      </w:pPr>
      <w:r w:rsidRPr="006902D1">
        <w:rPr>
          <w:b/>
          <w:i/>
          <w:sz w:val="28"/>
          <w:szCs w:val="28"/>
          <w:u w:val="single"/>
        </w:rPr>
        <w:t>Сведения о проведении профилактических мероприятий среди несовершеннолетних</w:t>
      </w:r>
    </w:p>
    <w:p w:rsidR="006902D1" w:rsidRPr="006902D1" w:rsidRDefault="006902D1" w:rsidP="006902D1">
      <w:pPr>
        <w:pStyle w:val="afb"/>
        <w:spacing w:line="240" w:lineRule="auto"/>
        <w:ind w:left="0" w:firstLine="709"/>
        <w:rPr>
          <w:sz w:val="28"/>
          <w:szCs w:val="28"/>
          <w:highlight w:val="yellow"/>
        </w:rPr>
      </w:pP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В 3 квартале 2018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6902D1" w:rsidRPr="006902D1" w:rsidRDefault="006902D1" w:rsidP="006902D1">
      <w:pPr>
        <w:spacing w:after="0" w:line="240" w:lineRule="auto"/>
        <w:ind w:firstLine="709"/>
        <w:rPr>
          <w:rFonts w:ascii="Times New Roman" w:hAnsi="Times New Roman" w:cs="Times New Roman"/>
          <w:szCs w:val="26"/>
        </w:rPr>
      </w:pPr>
      <w:proofErr w:type="gramStart"/>
      <w:r w:rsidRPr="006902D1">
        <w:rPr>
          <w:rFonts w:ascii="Times New Roman" w:hAnsi="Times New Roman" w:cs="Times New Roman"/>
          <w:szCs w:val="26"/>
        </w:rPr>
        <w:t xml:space="preserve">1) Сайт Управления Роскомнадзора по Ростовской области дополнен подразделом «Персональные данные несовершеннолетних» («Деятельность Управления/Защита прав субъектов персональных данных»), который включает в себя методические материалы о необходимости бережного обращения с персональными данными (презентаций, подготовленных Центральным аппаратом Роскомнадзора, расположенные по расположенные по адресу  </w:t>
      </w:r>
      <w:hyperlink r:id="rId21" w:history="1">
        <w:r w:rsidRPr="006902D1">
          <w:rPr>
            <w:rStyle w:val="af5"/>
            <w:rFonts w:ascii="Times New Roman" w:hAnsi="Times New Roman"/>
            <w:color w:val="auto"/>
            <w:szCs w:val="26"/>
            <w:u w:val="none"/>
            <w:lang w:val="en-US"/>
          </w:rPr>
          <w:t>http</w:t>
        </w:r>
        <w:r w:rsidRPr="006902D1">
          <w:rPr>
            <w:rStyle w:val="af5"/>
            <w:rFonts w:ascii="Times New Roman" w:hAnsi="Times New Roman"/>
            <w:color w:val="auto"/>
            <w:szCs w:val="26"/>
            <w:u w:val="none"/>
          </w:rPr>
          <w:t>://</w:t>
        </w:r>
        <w:r w:rsidRPr="006902D1">
          <w:rPr>
            <w:rStyle w:val="af5"/>
            <w:rFonts w:ascii="Times New Roman" w:hAnsi="Times New Roman"/>
            <w:color w:val="auto"/>
            <w:szCs w:val="26"/>
            <w:u w:val="none"/>
            <w:lang w:val="en-US"/>
          </w:rPr>
          <w:t>pd</w:t>
        </w:r>
        <w:r w:rsidRPr="006902D1">
          <w:rPr>
            <w:rStyle w:val="af5"/>
            <w:rFonts w:ascii="Times New Roman" w:hAnsi="Times New Roman"/>
            <w:color w:val="auto"/>
            <w:szCs w:val="26"/>
            <w:u w:val="none"/>
          </w:rPr>
          <w:t>.</w:t>
        </w:r>
        <w:r w:rsidRPr="006902D1">
          <w:rPr>
            <w:rStyle w:val="af5"/>
            <w:rFonts w:ascii="Times New Roman" w:hAnsi="Times New Roman"/>
            <w:color w:val="auto"/>
            <w:szCs w:val="26"/>
            <w:u w:val="none"/>
            <w:lang w:val="en-US"/>
          </w:rPr>
          <w:t>rkn</w:t>
        </w:r>
        <w:r w:rsidRPr="006902D1">
          <w:rPr>
            <w:rStyle w:val="af5"/>
            <w:rFonts w:ascii="Times New Roman" w:hAnsi="Times New Roman"/>
            <w:color w:val="auto"/>
            <w:szCs w:val="26"/>
            <w:u w:val="none"/>
          </w:rPr>
          <w:t>.</w:t>
        </w:r>
        <w:r w:rsidRPr="006902D1">
          <w:rPr>
            <w:rStyle w:val="af5"/>
            <w:rFonts w:ascii="Times New Roman" w:hAnsi="Times New Roman"/>
            <w:color w:val="auto"/>
            <w:szCs w:val="26"/>
            <w:u w:val="none"/>
            <w:lang w:val="en-US"/>
          </w:rPr>
          <w:t>gov</w:t>
        </w:r>
        <w:r w:rsidRPr="006902D1">
          <w:rPr>
            <w:rStyle w:val="af5"/>
            <w:rFonts w:ascii="Times New Roman" w:hAnsi="Times New Roman"/>
            <w:color w:val="auto"/>
            <w:szCs w:val="26"/>
            <w:u w:val="none"/>
          </w:rPr>
          <w:t>.</w:t>
        </w:r>
        <w:r w:rsidRPr="006902D1">
          <w:rPr>
            <w:rStyle w:val="af5"/>
            <w:rFonts w:ascii="Times New Roman" w:hAnsi="Times New Roman"/>
            <w:color w:val="auto"/>
            <w:szCs w:val="26"/>
            <w:u w:val="none"/>
            <w:lang w:val="en-US"/>
          </w:rPr>
          <w:t>ru</w:t>
        </w:r>
        <w:r w:rsidRPr="006902D1">
          <w:rPr>
            <w:rStyle w:val="af5"/>
            <w:rFonts w:ascii="Times New Roman" w:hAnsi="Times New Roman"/>
            <w:color w:val="auto"/>
            <w:szCs w:val="26"/>
            <w:u w:val="none"/>
          </w:rPr>
          <w:t>/</w:t>
        </w:r>
        <w:r w:rsidRPr="006902D1">
          <w:rPr>
            <w:rStyle w:val="af5"/>
            <w:rFonts w:ascii="Times New Roman" w:hAnsi="Times New Roman"/>
            <w:color w:val="auto"/>
            <w:szCs w:val="26"/>
            <w:u w:val="none"/>
            <w:lang w:val="en-US"/>
          </w:rPr>
          <w:t>multimedia</w:t>
        </w:r>
        <w:r w:rsidRPr="006902D1">
          <w:rPr>
            <w:rStyle w:val="af5"/>
            <w:rFonts w:ascii="Times New Roman" w:hAnsi="Times New Roman"/>
            <w:color w:val="auto"/>
            <w:szCs w:val="26"/>
            <w:u w:val="none"/>
          </w:rPr>
          <w:t>/</w:t>
        </w:r>
        <w:r w:rsidRPr="006902D1">
          <w:rPr>
            <w:rStyle w:val="af5"/>
            <w:rFonts w:ascii="Times New Roman" w:hAnsi="Times New Roman"/>
            <w:color w:val="auto"/>
            <w:szCs w:val="26"/>
            <w:u w:val="none"/>
            <w:lang w:val="en-US"/>
          </w:rPr>
          <w:t>video</w:t>
        </w:r>
        <w:r w:rsidRPr="006902D1">
          <w:rPr>
            <w:rStyle w:val="af5"/>
            <w:rFonts w:ascii="Times New Roman" w:hAnsi="Times New Roman"/>
            <w:color w:val="auto"/>
            <w:szCs w:val="26"/>
            <w:u w:val="none"/>
          </w:rPr>
          <w:t>114.</w:t>
        </w:r>
        <w:r w:rsidRPr="006902D1">
          <w:rPr>
            <w:rStyle w:val="af5"/>
            <w:rFonts w:ascii="Times New Roman" w:hAnsi="Times New Roman"/>
            <w:color w:val="auto"/>
            <w:szCs w:val="26"/>
            <w:u w:val="none"/>
            <w:lang w:val="en-US"/>
          </w:rPr>
          <w:t>htm</w:t>
        </w:r>
      </w:hyperlink>
      <w:r w:rsidRPr="006902D1">
        <w:rPr>
          <w:rFonts w:ascii="Times New Roman" w:hAnsi="Times New Roman" w:cs="Times New Roman"/>
          <w:szCs w:val="26"/>
        </w:rPr>
        <w:t>.</w:t>
      </w:r>
      <w:proofErr w:type="gramEnd"/>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 xml:space="preserve">2) </w:t>
      </w:r>
      <w:r w:rsidRPr="006902D1">
        <w:rPr>
          <w:rFonts w:ascii="Times New Roman" w:hAnsi="Times New Roman" w:cs="Times New Roman"/>
          <w:sz w:val="24"/>
          <w:szCs w:val="24"/>
        </w:rPr>
        <w:t xml:space="preserve">В результате достигнутой договоренности </w:t>
      </w:r>
      <w:r w:rsidRPr="006902D1">
        <w:rPr>
          <w:rFonts w:ascii="Times New Roman" w:hAnsi="Times New Roman" w:cs="Times New Roman"/>
          <w:sz w:val="24"/>
          <w:szCs w:val="24"/>
          <w:shd w:val="clear" w:color="auto" w:fill="FFFFFF"/>
        </w:rPr>
        <w:t xml:space="preserve">информация о </w:t>
      </w:r>
      <w:r w:rsidRPr="006902D1">
        <w:rPr>
          <w:rFonts w:ascii="Times New Roman" w:hAnsi="Times New Roman" w:cs="Times New Roman"/>
          <w:sz w:val="24"/>
          <w:szCs w:val="24"/>
        </w:rPr>
        <w:t xml:space="preserve">портале «Персональные </w:t>
      </w:r>
      <w:proofErr w:type="spellStart"/>
      <w:r w:rsidRPr="006902D1">
        <w:rPr>
          <w:rFonts w:ascii="Times New Roman" w:hAnsi="Times New Roman" w:cs="Times New Roman"/>
          <w:sz w:val="24"/>
          <w:szCs w:val="24"/>
        </w:rPr>
        <w:t>данные</w:t>
      </w:r>
      <w:proofErr w:type="gramStart"/>
      <w:r w:rsidRPr="006902D1">
        <w:rPr>
          <w:rFonts w:ascii="Times New Roman" w:hAnsi="Times New Roman" w:cs="Times New Roman"/>
          <w:sz w:val="24"/>
          <w:szCs w:val="24"/>
        </w:rPr>
        <w:t>.д</w:t>
      </w:r>
      <w:proofErr w:type="gramEnd"/>
      <w:r w:rsidRPr="006902D1">
        <w:rPr>
          <w:rFonts w:ascii="Times New Roman" w:hAnsi="Times New Roman" w:cs="Times New Roman"/>
          <w:sz w:val="24"/>
          <w:szCs w:val="24"/>
        </w:rPr>
        <w:t>ети</w:t>
      </w:r>
      <w:proofErr w:type="spellEnd"/>
      <w:r w:rsidRPr="006902D1">
        <w:rPr>
          <w:rFonts w:ascii="Times New Roman" w:hAnsi="Times New Roman" w:cs="Times New Roman"/>
          <w:sz w:val="24"/>
          <w:szCs w:val="24"/>
        </w:rPr>
        <w:t>», Мультипликационный ролик «Береги свои персональные данные» (ссылка на ролик) опубликованы на официальных сайтах:</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bCs/>
          <w:sz w:val="24"/>
          <w:szCs w:val="24"/>
          <w:shd w:val="clear" w:color="auto" w:fill="FFFFFF"/>
        </w:rPr>
        <w:t>- МБУК «Централизованная библиотечная система г. Каменск-Шахтинский»;</w:t>
      </w:r>
    </w:p>
    <w:p w:rsidR="006902D1" w:rsidRPr="006902D1" w:rsidRDefault="006902D1" w:rsidP="006902D1">
      <w:pPr>
        <w:spacing w:after="0" w:line="240" w:lineRule="auto"/>
        <w:ind w:firstLine="709"/>
        <w:rPr>
          <w:rFonts w:ascii="Times New Roman" w:hAnsi="Times New Roman" w:cs="Times New Roman"/>
          <w:bCs/>
          <w:sz w:val="24"/>
          <w:szCs w:val="24"/>
          <w:shd w:val="clear" w:color="auto" w:fill="FFFFFF"/>
        </w:rPr>
      </w:pPr>
      <w:r w:rsidRPr="006902D1">
        <w:rPr>
          <w:rFonts w:ascii="Times New Roman" w:hAnsi="Times New Roman" w:cs="Times New Roman"/>
          <w:bCs/>
          <w:sz w:val="24"/>
          <w:szCs w:val="24"/>
          <w:shd w:val="clear" w:color="auto" w:fill="FFFFFF"/>
        </w:rPr>
        <w:t>- МБУК «Централизованная библиотечная система г. Гуково».</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bCs/>
          <w:szCs w:val="26"/>
          <w:shd w:val="clear" w:color="auto" w:fill="FFFFFF"/>
        </w:rPr>
        <w:t xml:space="preserve">3) </w:t>
      </w:r>
      <w:r w:rsidRPr="006902D1">
        <w:rPr>
          <w:rFonts w:ascii="Times New Roman" w:hAnsi="Times New Roman" w:cs="Times New Roman"/>
          <w:szCs w:val="26"/>
        </w:rPr>
        <w:t>Сотрудником Управления Роскомнадзора по Ростовской области 13.07.2018 было проведено мероприятие для прибывающих в «</w:t>
      </w:r>
      <w:r w:rsidRPr="006902D1">
        <w:rPr>
          <w:rFonts w:ascii="Times New Roman" w:hAnsi="Times New Roman" w:cs="Times New Roman"/>
          <w:szCs w:val="26"/>
          <w:lang w:val="en-US"/>
        </w:rPr>
        <w:t>IT</w:t>
      </w:r>
      <w:r w:rsidRPr="006902D1">
        <w:rPr>
          <w:rFonts w:ascii="Times New Roman" w:hAnsi="Times New Roman" w:cs="Times New Roman"/>
          <w:szCs w:val="26"/>
        </w:rPr>
        <w:t>-Фабрика компьютерных гениев» (г. Ростов-на-Дону), в возрасте от 14 до 15 лет, посвященное защите персональных данных детей в сети Интернет, по теме: «Интернет и персональные данные».</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 xml:space="preserve">4) Сотрудником Управления Роскомнадзора по Ростовской области 16.07.2018 было проведено мероприятие в детском оздоровительном лагере «Капелька» на базе МБОУ «Школа </w:t>
      </w:r>
      <w:r w:rsidRPr="006902D1">
        <w:rPr>
          <w:rFonts w:ascii="Times New Roman" w:hAnsi="Times New Roman" w:cs="Times New Roman"/>
          <w:szCs w:val="26"/>
        </w:rPr>
        <w:lastRenderedPageBreak/>
        <w:t>№ 107»(г. Ростов-на-Дону), для детей в возрасте 9-10 лет, посвященное защите персональных данных детей в сети Интернет, по теме: «Персональные данные. Опасности глобальной сети».</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5) Сотрудником Управления Роскомнадзора по Ростовской области 19.07.2018 было проведено мероприятие в летнем оздоровительном пришкольном лагере «</w:t>
      </w:r>
      <w:proofErr w:type="spellStart"/>
      <w:r w:rsidRPr="006902D1">
        <w:rPr>
          <w:rFonts w:ascii="Times New Roman" w:hAnsi="Times New Roman" w:cs="Times New Roman"/>
          <w:szCs w:val="26"/>
        </w:rPr>
        <w:t>Интелектум</w:t>
      </w:r>
      <w:proofErr w:type="spellEnd"/>
      <w:r w:rsidRPr="006902D1">
        <w:rPr>
          <w:rFonts w:ascii="Times New Roman" w:hAnsi="Times New Roman" w:cs="Times New Roman"/>
          <w:szCs w:val="26"/>
        </w:rPr>
        <w:t>» на базе МБОУ «СОШ № 2» (г. Батайск), для детей в возрасте 7-9 лет, посвященное защите персональных данных детей в сети Интернет, по теме: «Интернет и персональные данные».</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6) Сотрудником Управления Роскомнадзора по Ростовской области 10.08.2018 было проведено мероприятие для 6 смены прибывающих в «</w:t>
      </w:r>
      <w:r w:rsidRPr="006902D1">
        <w:rPr>
          <w:rFonts w:ascii="Times New Roman" w:hAnsi="Times New Roman" w:cs="Times New Roman"/>
          <w:szCs w:val="26"/>
          <w:lang w:val="en-US"/>
        </w:rPr>
        <w:t>IT</w:t>
      </w:r>
      <w:r w:rsidRPr="006902D1">
        <w:rPr>
          <w:rFonts w:ascii="Times New Roman" w:hAnsi="Times New Roman" w:cs="Times New Roman"/>
          <w:szCs w:val="26"/>
        </w:rPr>
        <w:t>-Фабрика компьютерных гениев» (г. Ростов-на-Дону), в возрасте от 14 до 15 лет, посвященное защите персональных данных детей в сети Интернет, по теме: «Интернет и персональные данные».</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7) Сотрудником Управления 15.08.2018 г. было проведено совместное с Ростовским региональным отделением Общероссийской общественно-государственной детско-юношеской организации «Российское движение школьников» мероприятие среди детей, пребывающих в детском санаторно-оздоровительном лагере «Парус» (Ростовская область, Неклиновский район, с. </w:t>
      </w:r>
      <w:proofErr w:type="spellStart"/>
      <w:r w:rsidRPr="006902D1">
        <w:rPr>
          <w:rFonts w:ascii="Times New Roman" w:hAnsi="Times New Roman" w:cs="Times New Roman"/>
          <w:szCs w:val="26"/>
        </w:rPr>
        <w:t>Приморка</w:t>
      </w:r>
      <w:proofErr w:type="spellEnd"/>
      <w:r w:rsidRPr="006902D1">
        <w:rPr>
          <w:rFonts w:ascii="Times New Roman" w:hAnsi="Times New Roman" w:cs="Times New Roman"/>
          <w:szCs w:val="26"/>
        </w:rPr>
        <w:t>), для детей в возрасте 7-15 лет, посвященное защите персональных данных детей в сети Интернет, по теме: «Персональные данные. Опасности глобальной сети».</w:t>
      </w:r>
    </w:p>
    <w:p w:rsidR="006902D1" w:rsidRPr="006902D1" w:rsidRDefault="006902D1" w:rsidP="006902D1">
      <w:pPr>
        <w:spacing w:after="0" w:line="240" w:lineRule="auto"/>
        <w:ind w:firstLine="709"/>
        <w:rPr>
          <w:rFonts w:ascii="Times New Roman" w:hAnsi="Times New Roman" w:cs="Times New Roman"/>
          <w:szCs w:val="26"/>
        </w:rPr>
      </w:pPr>
      <w:proofErr w:type="gramStart"/>
      <w:r w:rsidRPr="006902D1">
        <w:rPr>
          <w:rFonts w:ascii="Times New Roman" w:hAnsi="Times New Roman" w:cs="Times New Roman"/>
          <w:szCs w:val="26"/>
        </w:rPr>
        <w:t xml:space="preserve">8) Сотрудником Управления 16.08.2018 г. в рамках соглашения о взаимодействии с Национальным центром информационного противодействия терроризму и экстремизму в образовательной среде и сети Интернет </w:t>
      </w:r>
      <w:r w:rsidRPr="006902D1">
        <w:rPr>
          <w:rFonts w:ascii="Times New Roman" w:hAnsi="Times New Roman" w:cs="Times New Roman"/>
          <w:szCs w:val="26"/>
          <w:shd w:val="clear" w:color="auto" w:fill="FFFFFF"/>
        </w:rPr>
        <w:t>ФГАНУ НИИ «</w:t>
      </w:r>
      <w:proofErr w:type="spellStart"/>
      <w:r w:rsidRPr="006902D1">
        <w:rPr>
          <w:rFonts w:ascii="Times New Roman" w:hAnsi="Times New Roman" w:cs="Times New Roman"/>
          <w:szCs w:val="26"/>
          <w:shd w:val="clear" w:color="auto" w:fill="FFFFFF"/>
        </w:rPr>
        <w:t>Спецвузавтоматика</w:t>
      </w:r>
      <w:proofErr w:type="spellEnd"/>
      <w:r w:rsidRPr="006902D1">
        <w:rPr>
          <w:rFonts w:ascii="Times New Roman" w:hAnsi="Times New Roman" w:cs="Times New Roman"/>
          <w:szCs w:val="26"/>
          <w:shd w:val="clear" w:color="auto" w:fill="FFFFFF"/>
        </w:rPr>
        <w:t xml:space="preserve">» </w:t>
      </w:r>
      <w:r w:rsidRPr="006902D1">
        <w:rPr>
          <w:rFonts w:ascii="Times New Roman" w:hAnsi="Times New Roman" w:cs="Times New Roman"/>
          <w:szCs w:val="26"/>
        </w:rPr>
        <w:t>было проведено совместное мероприятие для детей, пребывающих в детском санаторно-оздоровительном лагере «Красный десант» (Ростовская область, Неклиновский район, п. Красный Десант), для детей в возрасте 7-15 лет, посвященное защите персональных данных детей в сети</w:t>
      </w:r>
      <w:proofErr w:type="gramEnd"/>
      <w:r w:rsidRPr="006902D1">
        <w:rPr>
          <w:rFonts w:ascii="Times New Roman" w:hAnsi="Times New Roman" w:cs="Times New Roman"/>
          <w:szCs w:val="26"/>
        </w:rPr>
        <w:t xml:space="preserve"> Интернет, по теме: «Персональные данные. Опасности глобальной сети».</w:t>
      </w:r>
    </w:p>
    <w:p w:rsidR="006902D1" w:rsidRPr="006902D1" w:rsidRDefault="006902D1" w:rsidP="006902D1">
      <w:pPr>
        <w:spacing w:after="0" w:line="240" w:lineRule="auto"/>
        <w:ind w:firstLine="709"/>
        <w:rPr>
          <w:rFonts w:ascii="Times New Roman" w:hAnsi="Times New Roman" w:cs="Times New Roman"/>
          <w:szCs w:val="28"/>
        </w:rPr>
      </w:pPr>
      <w:r w:rsidRPr="006902D1">
        <w:rPr>
          <w:rFonts w:ascii="Times New Roman" w:hAnsi="Times New Roman" w:cs="Times New Roman"/>
          <w:szCs w:val="26"/>
        </w:rPr>
        <w:t xml:space="preserve">9) 14.09.2018 в адрес Министерства </w:t>
      </w:r>
      <w:r w:rsidRPr="006902D1">
        <w:rPr>
          <w:rFonts w:ascii="Times New Roman" w:hAnsi="Times New Roman" w:cs="Times New Roman"/>
          <w:szCs w:val="28"/>
        </w:rPr>
        <w:t>общего и профессионального образования  Ростовской области в целях минимизации числа нарушений прав и законных интересов несовершеннолетних лиц при обработке их персональных данных направлено письмо с просьбой оказания содействия:</w:t>
      </w:r>
    </w:p>
    <w:p w:rsidR="006902D1" w:rsidRPr="006902D1" w:rsidRDefault="006902D1" w:rsidP="006902D1">
      <w:pPr>
        <w:spacing w:after="0" w:line="240" w:lineRule="auto"/>
        <w:ind w:firstLine="708"/>
        <w:rPr>
          <w:rFonts w:ascii="Times New Roman" w:hAnsi="Times New Roman" w:cs="Times New Roman"/>
          <w:szCs w:val="28"/>
        </w:rPr>
      </w:pPr>
      <w:r w:rsidRPr="006902D1">
        <w:rPr>
          <w:rFonts w:ascii="Times New Roman" w:hAnsi="Times New Roman" w:cs="Times New Roman"/>
          <w:szCs w:val="28"/>
        </w:rPr>
        <w:t xml:space="preserve">- в распространении данных </w:t>
      </w:r>
      <w:proofErr w:type="gramStart"/>
      <w:r w:rsidRPr="006902D1">
        <w:rPr>
          <w:rFonts w:ascii="Times New Roman" w:hAnsi="Times New Roman" w:cs="Times New Roman"/>
          <w:szCs w:val="28"/>
        </w:rPr>
        <w:t>видео-материалов</w:t>
      </w:r>
      <w:proofErr w:type="gramEnd"/>
      <w:r w:rsidRPr="006902D1">
        <w:rPr>
          <w:rFonts w:ascii="Times New Roman" w:hAnsi="Times New Roman" w:cs="Times New Roman"/>
          <w:szCs w:val="28"/>
        </w:rPr>
        <w:t xml:space="preserve"> для проведения уроков с несовершеннолетними по вопросам защиты персональных данных среди образовательных учреждений Ростовской области;</w:t>
      </w:r>
    </w:p>
    <w:p w:rsidR="006902D1" w:rsidRPr="006902D1" w:rsidRDefault="006902D1" w:rsidP="006902D1">
      <w:pPr>
        <w:spacing w:after="0" w:line="240" w:lineRule="auto"/>
        <w:ind w:firstLine="708"/>
        <w:rPr>
          <w:rFonts w:ascii="Times New Roman" w:hAnsi="Times New Roman" w:cs="Times New Roman"/>
          <w:szCs w:val="28"/>
        </w:rPr>
      </w:pPr>
      <w:r w:rsidRPr="006902D1">
        <w:rPr>
          <w:rFonts w:ascii="Times New Roman" w:hAnsi="Times New Roman" w:cs="Times New Roman"/>
          <w:szCs w:val="28"/>
        </w:rPr>
        <w:t xml:space="preserve">- в размещении в личных кабинетах Электронных дневников учащихся </w:t>
      </w:r>
      <w:proofErr w:type="gramStart"/>
      <w:r w:rsidRPr="006902D1">
        <w:rPr>
          <w:rFonts w:ascii="Times New Roman" w:hAnsi="Times New Roman" w:cs="Times New Roman"/>
          <w:szCs w:val="28"/>
        </w:rPr>
        <w:t>видео-материалов</w:t>
      </w:r>
      <w:proofErr w:type="gramEnd"/>
      <w:r w:rsidRPr="006902D1">
        <w:rPr>
          <w:rFonts w:ascii="Times New Roman" w:hAnsi="Times New Roman" w:cs="Times New Roman"/>
          <w:szCs w:val="28"/>
        </w:rPr>
        <w:t xml:space="preserve"> для проведения уроков по вопросам защиты персональных данных или информации о данных уроках (ссылки </w:t>
      </w:r>
      <w:hyperlink r:id="rId22" w:history="1">
        <w:r w:rsidRPr="006902D1">
          <w:rPr>
            <w:rStyle w:val="af5"/>
            <w:rFonts w:ascii="Times New Roman" w:hAnsi="Times New Roman"/>
            <w:color w:val="auto"/>
            <w:szCs w:val="28"/>
            <w:u w:val="none"/>
          </w:rPr>
          <w:t>https://pd.rkn.gov.ru/multimedia/video114.htm</w:t>
        </w:r>
      </w:hyperlink>
      <w:r w:rsidRPr="006902D1">
        <w:rPr>
          <w:rFonts w:ascii="Times New Roman" w:hAnsi="Times New Roman" w:cs="Times New Roman"/>
          <w:szCs w:val="28"/>
        </w:rPr>
        <w:t>);</w:t>
      </w:r>
    </w:p>
    <w:p w:rsidR="006902D1" w:rsidRPr="006902D1" w:rsidRDefault="006902D1" w:rsidP="006902D1">
      <w:pPr>
        <w:spacing w:after="0" w:line="240" w:lineRule="auto"/>
        <w:ind w:firstLine="708"/>
        <w:rPr>
          <w:rFonts w:ascii="Times New Roman" w:hAnsi="Times New Roman" w:cs="Times New Roman"/>
          <w:szCs w:val="28"/>
        </w:rPr>
      </w:pPr>
      <w:r w:rsidRPr="006902D1">
        <w:rPr>
          <w:rFonts w:ascii="Times New Roman" w:hAnsi="Times New Roman" w:cs="Times New Roman"/>
          <w:szCs w:val="28"/>
        </w:rPr>
        <w:t xml:space="preserve">- в размещении на официальных </w:t>
      </w:r>
      <w:proofErr w:type="spellStart"/>
      <w:r w:rsidRPr="006902D1">
        <w:rPr>
          <w:rFonts w:ascii="Times New Roman" w:hAnsi="Times New Roman" w:cs="Times New Roman"/>
          <w:szCs w:val="28"/>
        </w:rPr>
        <w:t>интернет-ресурсах</w:t>
      </w:r>
      <w:proofErr w:type="spellEnd"/>
      <w:r w:rsidRPr="006902D1">
        <w:rPr>
          <w:rFonts w:ascii="Times New Roman" w:hAnsi="Times New Roman" w:cs="Times New Roman"/>
          <w:szCs w:val="28"/>
        </w:rPr>
        <w:t xml:space="preserve"> образовательных учреждений и органов власти в сфере образования Ростовской области информации о </w:t>
      </w:r>
      <w:proofErr w:type="gramStart"/>
      <w:r w:rsidRPr="006902D1">
        <w:rPr>
          <w:rFonts w:ascii="Times New Roman" w:hAnsi="Times New Roman" w:cs="Times New Roman"/>
          <w:szCs w:val="28"/>
        </w:rPr>
        <w:t>видео-материалах</w:t>
      </w:r>
      <w:proofErr w:type="gramEnd"/>
      <w:r w:rsidRPr="006902D1">
        <w:rPr>
          <w:rFonts w:ascii="Times New Roman" w:hAnsi="Times New Roman" w:cs="Times New Roman"/>
          <w:szCs w:val="28"/>
        </w:rPr>
        <w:t xml:space="preserve"> для проведения уроков по вопросам защиты персональных данных (ссылки </w:t>
      </w:r>
      <w:hyperlink r:id="rId23" w:history="1">
        <w:r w:rsidRPr="006902D1">
          <w:rPr>
            <w:rStyle w:val="af5"/>
            <w:rFonts w:ascii="Times New Roman" w:hAnsi="Times New Roman"/>
            <w:color w:val="auto"/>
            <w:szCs w:val="28"/>
            <w:u w:val="none"/>
          </w:rPr>
          <w:t>https://pd.rkn.gov.ru/multimedia/video114.htm</w:t>
        </w:r>
      </w:hyperlink>
      <w:r w:rsidRPr="006902D1">
        <w:rPr>
          <w:rFonts w:ascii="Times New Roman" w:hAnsi="Times New Roman" w:cs="Times New Roman"/>
          <w:szCs w:val="28"/>
        </w:rPr>
        <w:t>).</w:t>
      </w:r>
    </w:p>
    <w:p w:rsidR="006902D1" w:rsidRPr="006902D1" w:rsidRDefault="006902D1" w:rsidP="006902D1">
      <w:pPr>
        <w:pStyle w:val="afb"/>
        <w:spacing w:line="240" w:lineRule="auto"/>
        <w:ind w:left="0" w:firstLine="709"/>
        <w:jc w:val="center"/>
        <w:rPr>
          <w:b/>
          <w:i/>
          <w:sz w:val="28"/>
          <w:szCs w:val="28"/>
          <w:highlight w:val="yellow"/>
        </w:rPr>
      </w:pPr>
    </w:p>
    <w:bookmarkEnd w:id="2"/>
    <w:p w:rsidR="006902D1" w:rsidRPr="006902D1" w:rsidRDefault="006902D1" w:rsidP="006902D1">
      <w:pPr>
        <w:spacing w:after="0" w:line="240" w:lineRule="auto"/>
        <w:rPr>
          <w:rFonts w:ascii="Times New Roman" w:hAnsi="Times New Roman" w:cs="Times New Roman"/>
          <w:i/>
          <w:szCs w:val="26"/>
          <w:highlight w:val="yellow"/>
          <w:u w:val="single"/>
        </w:rPr>
      </w:pPr>
    </w:p>
    <w:p w:rsidR="006902D1" w:rsidRPr="006902D1" w:rsidRDefault="006902D1" w:rsidP="006902D1">
      <w:pPr>
        <w:spacing w:after="0" w:line="240" w:lineRule="auto"/>
        <w:ind w:firstLine="709"/>
        <w:rPr>
          <w:rFonts w:ascii="Times New Roman" w:hAnsi="Times New Roman" w:cs="Times New Roman"/>
          <w:b/>
          <w:color w:val="C00000"/>
          <w:szCs w:val="26"/>
        </w:rPr>
      </w:pPr>
      <w:r w:rsidRPr="006902D1">
        <w:rPr>
          <w:rFonts w:ascii="Times New Roman" w:hAnsi="Times New Roman" w:cs="Times New Roman"/>
          <w:i/>
          <w:szCs w:val="26"/>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6902D1">
        <w:rPr>
          <w:rFonts w:ascii="Times New Roman" w:hAnsi="Times New Roman" w:cs="Times New Roman"/>
          <w:szCs w:val="26"/>
        </w:rPr>
        <w:t xml:space="preserve">          </w:t>
      </w:r>
    </w:p>
    <w:p w:rsidR="006902D1" w:rsidRPr="006902D1" w:rsidRDefault="006902D1" w:rsidP="006902D1">
      <w:pPr>
        <w:spacing w:after="0" w:line="240" w:lineRule="auto"/>
        <w:ind w:firstLine="709"/>
        <w:rPr>
          <w:rFonts w:ascii="Times New Roman" w:hAnsi="Times New Roman" w:cs="Times New Roman"/>
          <w:i/>
          <w:szCs w:val="26"/>
          <w:u w:val="single"/>
        </w:rPr>
      </w:pPr>
    </w:p>
    <w:p w:rsidR="006902D1" w:rsidRPr="006902D1" w:rsidRDefault="006902D1" w:rsidP="006902D1">
      <w:pPr>
        <w:pStyle w:val="ab"/>
        <w:spacing w:line="240" w:lineRule="auto"/>
        <w:ind w:firstLine="709"/>
        <w:rPr>
          <w:sz w:val="26"/>
          <w:szCs w:val="26"/>
        </w:rPr>
      </w:pPr>
      <w:bookmarkStart w:id="3" w:name="_MON_1474089688"/>
      <w:bookmarkStart w:id="4" w:name="_MON_1474089728"/>
      <w:bookmarkStart w:id="5" w:name="_MON_1474089641"/>
      <w:bookmarkEnd w:id="3"/>
      <w:bookmarkEnd w:id="4"/>
      <w:bookmarkEnd w:id="5"/>
      <w:r w:rsidRPr="006902D1">
        <w:rPr>
          <w:sz w:val="26"/>
          <w:szCs w:val="26"/>
        </w:rPr>
        <w:t>В 3 квартале 2018 года в ходе правоприменительной деятельности уполномоченными должностными лицами Управления Роскомнадзора по Ростовской области было возбуждено 1321</w:t>
      </w:r>
      <w:r w:rsidRPr="006902D1">
        <w:rPr>
          <w:b/>
          <w:sz w:val="26"/>
          <w:szCs w:val="26"/>
        </w:rPr>
        <w:t xml:space="preserve"> </w:t>
      </w:r>
      <w:r w:rsidRPr="006902D1">
        <w:rPr>
          <w:sz w:val="26"/>
          <w:szCs w:val="26"/>
        </w:rPr>
        <w:t>дел об административных правонарушениях, из которых:</w:t>
      </w:r>
    </w:p>
    <w:p w:rsidR="006902D1" w:rsidRPr="006902D1" w:rsidRDefault="006902D1" w:rsidP="006902D1">
      <w:pPr>
        <w:pStyle w:val="ab"/>
        <w:spacing w:line="240" w:lineRule="auto"/>
        <w:ind w:firstLine="709"/>
        <w:rPr>
          <w:sz w:val="26"/>
          <w:szCs w:val="26"/>
        </w:rPr>
      </w:pPr>
      <w:r w:rsidRPr="006902D1">
        <w:rPr>
          <w:sz w:val="26"/>
          <w:szCs w:val="26"/>
        </w:rPr>
        <w:t xml:space="preserve">в отношении юридических лиц – 712 </w:t>
      </w:r>
      <w:r w:rsidRPr="006902D1">
        <w:rPr>
          <w:bCs/>
          <w:sz w:val="26"/>
          <w:szCs w:val="26"/>
        </w:rPr>
        <w:t>(53,8%)</w:t>
      </w:r>
      <w:r w:rsidRPr="006902D1">
        <w:rPr>
          <w:sz w:val="26"/>
          <w:szCs w:val="26"/>
        </w:rPr>
        <w:t>;</w:t>
      </w:r>
    </w:p>
    <w:p w:rsidR="006902D1" w:rsidRPr="006902D1" w:rsidRDefault="006902D1" w:rsidP="006902D1">
      <w:pPr>
        <w:pStyle w:val="ab"/>
        <w:spacing w:line="240" w:lineRule="auto"/>
        <w:ind w:firstLine="709"/>
        <w:rPr>
          <w:sz w:val="26"/>
          <w:szCs w:val="26"/>
        </w:rPr>
      </w:pPr>
      <w:r w:rsidRPr="006902D1">
        <w:rPr>
          <w:sz w:val="26"/>
          <w:szCs w:val="26"/>
        </w:rPr>
        <w:t xml:space="preserve">в отношении должностных лиц – 581 </w:t>
      </w:r>
      <w:r w:rsidRPr="006902D1">
        <w:rPr>
          <w:bCs/>
          <w:sz w:val="26"/>
          <w:szCs w:val="26"/>
        </w:rPr>
        <w:t>(43,9%)</w:t>
      </w:r>
      <w:r w:rsidRPr="006902D1">
        <w:rPr>
          <w:sz w:val="26"/>
          <w:szCs w:val="26"/>
        </w:rPr>
        <w:t>;</w:t>
      </w:r>
    </w:p>
    <w:p w:rsidR="006902D1" w:rsidRPr="006902D1" w:rsidRDefault="006902D1" w:rsidP="006902D1">
      <w:pPr>
        <w:pStyle w:val="ab"/>
        <w:spacing w:line="240" w:lineRule="auto"/>
        <w:ind w:firstLine="709"/>
        <w:rPr>
          <w:sz w:val="26"/>
          <w:szCs w:val="26"/>
        </w:rPr>
      </w:pPr>
      <w:r w:rsidRPr="006902D1">
        <w:rPr>
          <w:sz w:val="26"/>
          <w:szCs w:val="26"/>
        </w:rPr>
        <w:t xml:space="preserve">в отношении индивидуальных предпринимателей – 15 </w:t>
      </w:r>
      <w:r w:rsidRPr="006902D1">
        <w:rPr>
          <w:bCs/>
          <w:sz w:val="26"/>
          <w:szCs w:val="26"/>
        </w:rPr>
        <w:t>(1,1%);</w:t>
      </w:r>
    </w:p>
    <w:p w:rsidR="006902D1" w:rsidRPr="006902D1" w:rsidRDefault="006902D1" w:rsidP="006902D1">
      <w:pPr>
        <w:pStyle w:val="ab"/>
        <w:spacing w:line="240" w:lineRule="auto"/>
        <w:ind w:firstLine="709"/>
        <w:rPr>
          <w:sz w:val="26"/>
          <w:szCs w:val="26"/>
        </w:rPr>
      </w:pPr>
      <w:r w:rsidRPr="006902D1">
        <w:rPr>
          <w:sz w:val="26"/>
          <w:szCs w:val="26"/>
        </w:rPr>
        <w:t>в отношении физических лиц – 13 (0,9</w:t>
      </w:r>
      <w:r w:rsidRPr="006902D1">
        <w:rPr>
          <w:bCs/>
          <w:sz w:val="26"/>
          <w:szCs w:val="26"/>
        </w:rPr>
        <w:t>%)</w:t>
      </w:r>
      <w:r w:rsidRPr="006902D1">
        <w:rPr>
          <w:sz w:val="26"/>
          <w:szCs w:val="26"/>
        </w:rPr>
        <w:t>;</w:t>
      </w:r>
    </w:p>
    <w:p w:rsidR="006902D1" w:rsidRPr="006902D1" w:rsidRDefault="006902D1" w:rsidP="006902D1">
      <w:pPr>
        <w:pStyle w:val="ab"/>
        <w:spacing w:line="240" w:lineRule="auto"/>
        <w:ind w:firstLine="709"/>
        <w:rPr>
          <w:sz w:val="26"/>
          <w:szCs w:val="26"/>
        </w:rPr>
      </w:pPr>
      <w:r w:rsidRPr="006902D1">
        <w:rPr>
          <w:sz w:val="26"/>
          <w:szCs w:val="26"/>
        </w:rPr>
        <w:t xml:space="preserve">В сравнении с соответствующим периодом прошлого года количества протоколов об административных правонарушениях увеличилось на 261 протокол. Часть протоколов, составленных по правонарушениям, выявленным в ходе проведения мероприятий по контролю (надзору) составила 6,8% (89 протокола), </w:t>
      </w:r>
      <w:r w:rsidRPr="006902D1">
        <w:rPr>
          <w:sz w:val="26"/>
          <w:szCs w:val="26"/>
        </w:rPr>
        <w:lastRenderedPageBreak/>
        <w:t>соответственно без проведения мероприятий по контролю (надзору) составлены 93,2% (1231 протокола).</w:t>
      </w: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По сферам контроля протоколы об административных правонарушениях, составленные в 3 квартале 2018 году, распределились следующим образом:</w:t>
      </w:r>
    </w:p>
    <w:p w:rsidR="006902D1" w:rsidRPr="006902D1" w:rsidRDefault="006902D1" w:rsidP="006902D1">
      <w:pPr>
        <w:spacing w:after="0" w:line="240" w:lineRule="auto"/>
        <w:jc w:val="center"/>
        <w:rPr>
          <w:rFonts w:ascii="Times New Roman" w:hAnsi="Times New Roman" w:cs="Times New Roman"/>
          <w:sz w:val="28"/>
          <w:szCs w:val="28"/>
        </w:rPr>
      </w:pPr>
      <w:r w:rsidRPr="006902D1">
        <w:rPr>
          <w:rFonts w:ascii="Times New Roman" w:hAnsi="Times New Roman" w:cs="Times New Roman"/>
          <w:noProof/>
          <w:sz w:val="28"/>
          <w:szCs w:val="28"/>
        </w:rPr>
        <w:drawing>
          <wp:inline distT="0" distB="0" distL="0" distR="0" wp14:anchorId="5785C677" wp14:editId="421B94FA">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 xml:space="preserve">По составам административных правонарушений протоколы можно классифицировать следующим образом: </w:t>
      </w:r>
    </w:p>
    <w:p w:rsidR="006902D1" w:rsidRPr="006902D1" w:rsidRDefault="006902D1" w:rsidP="006902D1">
      <w:pPr>
        <w:spacing w:after="0" w:line="240" w:lineRule="auto"/>
        <w:rPr>
          <w:rFonts w:ascii="Times New Roman" w:hAnsi="Times New Roman" w:cs="Times New Roman"/>
          <w:szCs w:val="26"/>
        </w:rPr>
      </w:pPr>
      <w:r w:rsidRPr="006902D1">
        <w:rPr>
          <w:rFonts w:ascii="Times New Roman" w:hAnsi="Times New Roman" w:cs="Times New Roman"/>
          <w:noProof/>
          <w:sz w:val="28"/>
          <w:szCs w:val="28"/>
        </w:rPr>
        <w:drawing>
          <wp:inline distT="0" distB="0" distL="0" distR="0" wp14:anchorId="372F1B2E" wp14:editId="25327DD1">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902D1" w:rsidRPr="006902D1" w:rsidRDefault="006902D1" w:rsidP="006902D1">
      <w:pPr>
        <w:shd w:val="clear" w:color="auto" w:fill="FFFFFF"/>
        <w:spacing w:after="0" w:line="240" w:lineRule="auto"/>
        <w:ind w:firstLine="708"/>
        <w:rPr>
          <w:rFonts w:ascii="Times New Roman" w:hAnsi="Times New Roman" w:cs="Times New Roman"/>
          <w:szCs w:val="26"/>
        </w:rPr>
      </w:pPr>
      <w:bookmarkStart w:id="6" w:name="_MON_1474084726"/>
      <w:bookmarkStart w:id="7" w:name="_MON_1474089782"/>
      <w:bookmarkEnd w:id="6"/>
      <w:bookmarkEnd w:id="7"/>
    </w:p>
    <w:p w:rsidR="006902D1" w:rsidRPr="006902D1" w:rsidRDefault="006902D1" w:rsidP="006902D1">
      <w:pPr>
        <w:pStyle w:val="3"/>
        <w:numPr>
          <w:ilvl w:val="0"/>
          <w:numId w:val="0"/>
        </w:numPr>
        <w:rPr>
          <w:rFonts w:ascii="Times New Roman" w:hAnsi="Times New Roman"/>
        </w:rPr>
      </w:pPr>
      <w:bookmarkStart w:id="8" w:name="_Toc369087111"/>
      <w:r w:rsidRPr="006902D1">
        <w:rPr>
          <w:rFonts w:ascii="Times New Roman" w:hAnsi="Times New Roman"/>
        </w:rPr>
        <w:lastRenderedPageBreak/>
        <w:t xml:space="preserve">Сведения о показателях эффективности деятельности  </w:t>
      </w:r>
    </w:p>
    <w:p w:rsidR="006902D1" w:rsidRPr="006902D1" w:rsidRDefault="006902D1" w:rsidP="006902D1">
      <w:pPr>
        <w:spacing w:after="0" w:line="240" w:lineRule="auto"/>
        <w:rPr>
          <w:rFonts w:ascii="Times New Roman" w:hAnsi="Times New Roman" w:cs="Times New Roman"/>
        </w:rPr>
      </w:pP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В ходе проведения 69 мероприятие государственного контроля (57,5% от числа проведенных в 3 квартале 2018 года) зафиксировано 101 нарушения норм действующего законодательства, в результате чего в отчетном периоде:</w:t>
      </w: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выдано 19 предписаний об устранении выявленных нарушений;</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вынесено 5 предупреждений о приостановлении действия лицензии;</w:t>
      </w: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составлено 1321 протокол об административных правонарушениях;</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вынесено 114 представлений об устранении причин и условий, способствовавших совершению административного правонарушения;</w:t>
      </w: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наложено административных наказаний в виде штрафов на общую сумму 7,520,100 тыс. руб.</w:t>
      </w:r>
    </w:p>
    <w:p w:rsidR="006902D1" w:rsidRPr="006902D1" w:rsidRDefault="006902D1" w:rsidP="006902D1">
      <w:pPr>
        <w:spacing w:after="0" w:line="240" w:lineRule="auto"/>
        <w:ind w:firstLine="709"/>
        <w:rPr>
          <w:rFonts w:ascii="Times New Roman" w:hAnsi="Times New Roman" w:cs="Times New Roman"/>
          <w:szCs w:val="26"/>
        </w:rPr>
      </w:pPr>
      <w:r w:rsidRPr="006902D1">
        <w:rPr>
          <w:rFonts w:ascii="Times New Roman" w:hAnsi="Times New Roman" w:cs="Times New Roman"/>
          <w:szCs w:val="26"/>
        </w:rPr>
        <w:t>Таким образом, на 1 мероприятие государственного контроля (надзора) приходится:</w:t>
      </w:r>
    </w:p>
    <w:tbl>
      <w:tblPr>
        <w:tblpPr w:leftFromText="180" w:rightFromText="180" w:vertAnchor="text" w:horzAnchor="margin" w:tblpY="250"/>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1914"/>
        <w:gridCol w:w="1843"/>
        <w:gridCol w:w="2055"/>
      </w:tblGrid>
      <w:tr w:rsidR="006902D1" w:rsidRPr="006902D1" w:rsidTr="006902D1">
        <w:trPr>
          <w:trHeight w:val="978"/>
          <w:tblHeader/>
        </w:trPr>
        <w:tc>
          <w:tcPr>
            <w:tcW w:w="817"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 xml:space="preserve">№ </w:t>
            </w:r>
            <w:proofErr w:type="gramStart"/>
            <w:r w:rsidRPr="006902D1">
              <w:rPr>
                <w:rFonts w:ascii="Times New Roman" w:hAnsi="Times New Roman" w:cs="Times New Roman"/>
                <w:sz w:val="24"/>
                <w:szCs w:val="24"/>
              </w:rPr>
              <w:t>п</w:t>
            </w:r>
            <w:proofErr w:type="gramEnd"/>
            <w:r w:rsidRPr="006902D1">
              <w:rPr>
                <w:rFonts w:ascii="Times New Roman" w:hAnsi="Times New Roman" w:cs="Times New Roman"/>
                <w:sz w:val="24"/>
                <w:szCs w:val="24"/>
              </w:rPr>
              <w:t>/п</w:t>
            </w:r>
          </w:p>
        </w:tc>
        <w:tc>
          <w:tcPr>
            <w:tcW w:w="2480"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Показатель</w:t>
            </w:r>
          </w:p>
          <w:p w:rsidR="006902D1" w:rsidRPr="006902D1" w:rsidRDefault="006902D1" w:rsidP="006902D1">
            <w:pPr>
              <w:spacing w:after="0" w:line="240" w:lineRule="auto"/>
              <w:rPr>
                <w:rFonts w:ascii="Times New Roman" w:hAnsi="Times New Roman" w:cs="Times New Roman"/>
                <w:sz w:val="24"/>
                <w:szCs w:val="24"/>
              </w:rPr>
            </w:pPr>
          </w:p>
        </w:tc>
        <w:tc>
          <w:tcPr>
            <w:tcW w:w="1914"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На конец отчетного периода прошлого года</w:t>
            </w:r>
          </w:p>
        </w:tc>
        <w:tc>
          <w:tcPr>
            <w:tcW w:w="1843"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На конец отчетного периода текущего года</w:t>
            </w:r>
          </w:p>
        </w:tc>
        <w:tc>
          <w:tcPr>
            <w:tcW w:w="2055"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Коэффициент роста показателей эффективности</w:t>
            </w:r>
          </w:p>
        </w:tc>
      </w:tr>
      <w:tr w:rsidR="006902D1" w:rsidRPr="006902D1" w:rsidTr="006902D1">
        <w:trPr>
          <w:tblHeader/>
        </w:trPr>
        <w:tc>
          <w:tcPr>
            <w:tcW w:w="817"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1.</w:t>
            </w:r>
          </w:p>
        </w:tc>
        <w:tc>
          <w:tcPr>
            <w:tcW w:w="2480" w:type="dxa"/>
          </w:tcPr>
          <w:p w:rsidR="006902D1" w:rsidRPr="006902D1" w:rsidRDefault="006902D1" w:rsidP="006902D1">
            <w:pPr>
              <w:spacing w:after="0" w:line="240" w:lineRule="auto"/>
              <w:rPr>
                <w:rFonts w:ascii="Times New Roman" w:hAnsi="Times New Roman" w:cs="Times New Roman"/>
                <w:sz w:val="24"/>
                <w:szCs w:val="24"/>
              </w:rPr>
            </w:pPr>
            <w:r w:rsidRPr="006902D1">
              <w:rPr>
                <w:rFonts w:ascii="Times New Roman" w:hAnsi="Times New Roman" w:cs="Times New Roman"/>
                <w:sz w:val="24"/>
                <w:szCs w:val="24"/>
              </w:rPr>
              <w:t>Выявлено нарушений</w:t>
            </w:r>
          </w:p>
        </w:tc>
        <w:tc>
          <w:tcPr>
            <w:tcW w:w="1914"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3,0</w:t>
            </w:r>
          </w:p>
        </w:tc>
        <w:tc>
          <w:tcPr>
            <w:tcW w:w="1843"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1,4</w:t>
            </w:r>
          </w:p>
        </w:tc>
        <w:tc>
          <w:tcPr>
            <w:tcW w:w="2055"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-1,6</w:t>
            </w:r>
          </w:p>
        </w:tc>
      </w:tr>
      <w:tr w:rsidR="006902D1" w:rsidRPr="006902D1" w:rsidTr="006902D1">
        <w:trPr>
          <w:tblHeader/>
        </w:trPr>
        <w:tc>
          <w:tcPr>
            <w:tcW w:w="817"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2.</w:t>
            </w:r>
          </w:p>
        </w:tc>
        <w:tc>
          <w:tcPr>
            <w:tcW w:w="2480" w:type="dxa"/>
          </w:tcPr>
          <w:p w:rsidR="006902D1" w:rsidRPr="006902D1" w:rsidRDefault="006902D1" w:rsidP="006902D1">
            <w:pPr>
              <w:spacing w:after="0" w:line="240" w:lineRule="auto"/>
              <w:rPr>
                <w:rFonts w:ascii="Times New Roman" w:hAnsi="Times New Roman" w:cs="Times New Roman"/>
                <w:sz w:val="24"/>
                <w:szCs w:val="24"/>
              </w:rPr>
            </w:pPr>
            <w:r w:rsidRPr="006902D1">
              <w:rPr>
                <w:rFonts w:ascii="Times New Roman" w:hAnsi="Times New Roman" w:cs="Times New Roman"/>
                <w:sz w:val="24"/>
                <w:szCs w:val="24"/>
              </w:rPr>
              <w:t>Выдано предписаний</w:t>
            </w:r>
          </w:p>
        </w:tc>
        <w:tc>
          <w:tcPr>
            <w:tcW w:w="1914"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3,4</w:t>
            </w:r>
          </w:p>
        </w:tc>
        <w:tc>
          <w:tcPr>
            <w:tcW w:w="1843"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0,2</w:t>
            </w:r>
          </w:p>
        </w:tc>
        <w:tc>
          <w:tcPr>
            <w:tcW w:w="2055"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-3,2</w:t>
            </w:r>
          </w:p>
        </w:tc>
      </w:tr>
      <w:tr w:rsidR="006902D1" w:rsidRPr="006902D1" w:rsidTr="006902D1">
        <w:trPr>
          <w:trHeight w:val="70"/>
          <w:tblHeader/>
        </w:trPr>
        <w:tc>
          <w:tcPr>
            <w:tcW w:w="817"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3.</w:t>
            </w:r>
          </w:p>
        </w:tc>
        <w:tc>
          <w:tcPr>
            <w:tcW w:w="2480" w:type="dxa"/>
          </w:tcPr>
          <w:p w:rsidR="006902D1" w:rsidRPr="006902D1" w:rsidRDefault="006902D1" w:rsidP="006902D1">
            <w:pPr>
              <w:spacing w:after="0" w:line="240" w:lineRule="auto"/>
              <w:rPr>
                <w:rFonts w:ascii="Times New Roman" w:hAnsi="Times New Roman" w:cs="Times New Roman"/>
                <w:sz w:val="24"/>
                <w:szCs w:val="24"/>
              </w:rPr>
            </w:pPr>
            <w:r w:rsidRPr="006902D1">
              <w:rPr>
                <w:rFonts w:ascii="Times New Roman" w:hAnsi="Times New Roman" w:cs="Times New Roman"/>
                <w:sz w:val="24"/>
                <w:szCs w:val="24"/>
              </w:rPr>
              <w:t>Составлено протоколов об АПН</w:t>
            </w:r>
          </w:p>
        </w:tc>
        <w:tc>
          <w:tcPr>
            <w:tcW w:w="1914"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11,9</w:t>
            </w:r>
          </w:p>
        </w:tc>
        <w:tc>
          <w:tcPr>
            <w:tcW w:w="1843" w:type="dxa"/>
            <w:shd w:val="clear" w:color="auto" w:fill="auto"/>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19,1</w:t>
            </w:r>
          </w:p>
        </w:tc>
        <w:tc>
          <w:tcPr>
            <w:tcW w:w="2055" w:type="dxa"/>
          </w:tcPr>
          <w:p w:rsidR="006902D1" w:rsidRPr="006902D1" w:rsidRDefault="006902D1" w:rsidP="006902D1">
            <w:pPr>
              <w:spacing w:after="0" w:line="240" w:lineRule="auto"/>
              <w:jc w:val="center"/>
              <w:rPr>
                <w:rFonts w:ascii="Times New Roman" w:hAnsi="Times New Roman" w:cs="Times New Roman"/>
                <w:color w:val="FF0000"/>
                <w:sz w:val="24"/>
                <w:szCs w:val="24"/>
              </w:rPr>
            </w:pPr>
            <w:r w:rsidRPr="006902D1">
              <w:rPr>
                <w:rFonts w:ascii="Times New Roman" w:hAnsi="Times New Roman" w:cs="Times New Roman"/>
                <w:color w:val="000000" w:themeColor="text1"/>
                <w:sz w:val="24"/>
                <w:szCs w:val="24"/>
              </w:rPr>
              <w:t>7,2</w:t>
            </w:r>
          </w:p>
        </w:tc>
      </w:tr>
      <w:tr w:rsidR="006902D1" w:rsidRPr="006902D1" w:rsidTr="006902D1">
        <w:trPr>
          <w:tblHeader/>
        </w:trPr>
        <w:tc>
          <w:tcPr>
            <w:tcW w:w="817"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4.</w:t>
            </w:r>
          </w:p>
        </w:tc>
        <w:tc>
          <w:tcPr>
            <w:tcW w:w="2480" w:type="dxa"/>
          </w:tcPr>
          <w:p w:rsidR="006902D1" w:rsidRPr="006902D1" w:rsidRDefault="006902D1" w:rsidP="006902D1">
            <w:pPr>
              <w:spacing w:after="0" w:line="240" w:lineRule="auto"/>
              <w:rPr>
                <w:rFonts w:ascii="Times New Roman" w:hAnsi="Times New Roman" w:cs="Times New Roman"/>
                <w:sz w:val="24"/>
                <w:szCs w:val="24"/>
              </w:rPr>
            </w:pPr>
            <w:r w:rsidRPr="006902D1">
              <w:rPr>
                <w:rFonts w:ascii="Times New Roman" w:hAnsi="Times New Roman" w:cs="Times New Roman"/>
                <w:sz w:val="24"/>
                <w:szCs w:val="24"/>
              </w:rPr>
              <w:t>Наложено штрафов, тыс. руб.</w:t>
            </w:r>
          </w:p>
        </w:tc>
        <w:tc>
          <w:tcPr>
            <w:tcW w:w="1914"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62,8</w:t>
            </w:r>
          </w:p>
        </w:tc>
        <w:tc>
          <w:tcPr>
            <w:tcW w:w="1843"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108,9</w:t>
            </w:r>
          </w:p>
        </w:tc>
        <w:tc>
          <w:tcPr>
            <w:tcW w:w="2055" w:type="dxa"/>
          </w:tcPr>
          <w:p w:rsidR="006902D1" w:rsidRPr="006902D1" w:rsidRDefault="006902D1" w:rsidP="006902D1">
            <w:pPr>
              <w:spacing w:after="0" w:line="240" w:lineRule="auto"/>
              <w:jc w:val="center"/>
              <w:rPr>
                <w:rFonts w:ascii="Times New Roman" w:hAnsi="Times New Roman" w:cs="Times New Roman"/>
                <w:sz w:val="24"/>
                <w:szCs w:val="24"/>
              </w:rPr>
            </w:pPr>
            <w:r w:rsidRPr="006902D1">
              <w:rPr>
                <w:rFonts w:ascii="Times New Roman" w:hAnsi="Times New Roman" w:cs="Times New Roman"/>
                <w:sz w:val="24"/>
                <w:szCs w:val="24"/>
              </w:rPr>
              <w:t>46,1</w:t>
            </w:r>
          </w:p>
        </w:tc>
      </w:tr>
    </w:tbl>
    <w:p w:rsidR="006902D1" w:rsidRPr="006902D1" w:rsidRDefault="006902D1" w:rsidP="006902D1">
      <w:pPr>
        <w:spacing w:after="0" w:line="240" w:lineRule="auto"/>
        <w:rPr>
          <w:rFonts w:ascii="Times New Roman" w:hAnsi="Times New Roman" w:cs="Times New Roman"/>
          <w:szCs w:val="26"/>
        </w:rPr>
      </w:pPr>
    </w:p>
    <w:p w:rsidR="006902D1" w:rsidRPr="006902D1" w:rsidRDefault="006902D1" w:rsidP="006902D1">
      <w:pPr>
        <w:spacing w:after="0" w:line="240" w:lineRule="auto"/>
        <w:ind w:firstLine="720"/>
        <w:rPr>
          <w:rFonts w:ascii="Times New Roman" w:hAnsi="Times New Roman" w:cs="Times New Roman"/>
          <w:szCs w:val="26"/>
        </w:rPr>
      </w:pPr>
      <w:r w:rsidRPr="006902D1">
        <w:rPr>
          <w:rFonts w:ascii="Times New Roman" w:hAnsi="Times New Roman" w:cs="Times New Roman"/>
          <w:szCs w:val="26"/>
        </w:rPr>
        <w:t>При осуществлении возложенных на Управление полномочий по б</w:t>
      </w:r>
      <w:bookmarkStart w:id="9" w:name="_GoBack"/>
      <w:bookmarkEnd w:id="9"/>
      <w:r w:rsidRPr="006902D1">
        <w:rPr>
          <w:rFonts w:ascii="Times New Roman" w:hAnsi="Times New Roman" w:cs="Times New Roman"/>
          <w:szCs w:val="26"/>
        </w:rPr>
        <w:t>ольшинству позиций обеспечен рост относительных показателей эффективности (результативности).</w:t>
      </w:r>
    </w:p>
    <w:p w:rsidR="006902D1" w:rsidRPr="006902D1" w:rsidRDefault="006902D1" w:rsidP="006902D1">
      <w:pPr>
        <w:spacing w:after="0" w:line="240" w:lineRule="auto"/>
        <w:ind w:firstLine="720"/>
        <w:rPr>
          <w:rFonts w:ascii="Times New Roman" w:hAnsi="Times New Roman" w:cs="Times New Roman"/>
          <w:szCs w:val="26"/>
        </w:rPr>
      </w:pPr>
    </w:p>
    <w:bookmarkEnd w:id="8"/>
    <w:p w:rsidR="006902D1" w:rsidRPr="006902D1" w:rsidRDefault="006902D1" w:rsidP="006902D1">
      <w:pPr>
        <w:tabs>
          <w:tab w:val="left" w:pos="2975"/>
        </w:tabs>
        <w:spacing w:after="0" w:line="240" w:lineRule="auto"/>
        <w:rPr>
          <w:rFonts w:ascii="Times New Roman" w:hAnsi="Times New Roman" w:cs="Times New Roman"/>
          <w:b/>
          <w:spacing w:val="10"/>
          <w:sz w:val="30"/>
          <w:szCs w:val="30"/>
        </w:rPr>
      </w:pPr>
    </w:p>
    <w:p w:rsidR="006902D1" w:rsidRPr="006902D1" w:rsidRDefault="006902D1" w:rsidP="006902D1">
      <w:pPr>
        <w:tabs>
          <w:tab w:val="left" w:pos="2975"/>
        </w:tabs>
        <w:spacing w:after="0" w:line="240" w:lineRule="auto"/>
        <w:rPr>
          <w:rFonts w:ascii="Times New Roman" w:hAnsi="Times New Roman" w:cs="Times New Roman"/>
        </w:rPr>
      </w:pPr>
    </w:p>
    <w:sectPr w:rsidR="006902D1" w:rsidRPr="0069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3"/>
      <w:lvlText w:val="%1."/>
      <w:lvlJc w:val="left"/>
      <w:pPr>
        <w:ind w:left="1004"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1"/>
  </w:num>
  <w:num w:numId="3">
    <w:abstractNumId w:val="2"/>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
  </w:num>
  <w:num w:numId="9">
    <w:abstractNumId w:val="8"/>
  </w:num>
  <w:num w:numId="10">
    <w:abstractNumId w:val="20"/>
  </w:num>
  <w:num w:numId="11">
    <w:abstractNumId w:val="7"/>
  </w:num>
  <w:num w:numId="12">
    <w:abstractNumId w:val="10"/>
  </w:num>
  <w:num w:numId="13">
    <w:abstractNumId w:val="3"/>
  </w:num>
  <w:num w:numId="14">
    <w:abstractNumId w:val="4"/>
  </w:num>
  <w:num w:numId="15">
    <w:abstractNumId w:val="17"/>
  </w:num>
  <w:num w:numId="16">
    <w:abstractNumId w:val="9"/>
  </w:num>
  <w:num w:numId="17">
    <w:abstractNumId w:val="5"/>
  </w:num>
  <w:num w:numId="18">
    <w:abstractNumId w:val="14"/>
  </w:num>
  <w:num w:numId="19">
    <w:abstractNumId w:val="23"/>
  </w:num>
  <w:num w:numId="20">
    <w:abstractNumId w:val="21"/>
  </w:num>
  <w:num w:numId="21">
    <w:abstractNumId w:val="19"/>
  </w:num>
  <w:num w:numId="22">
    <w:abstractNumId w:val="0"/>
  </w:num>
  <w:num w:numId="23">
    <w:abstractNumId w:val="15"/>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C4"/>
    <w:rsid w:val="005061D4"/>
    <w:rsid w:val="0067360D"/>
    <w:rsid w:val="006902D1"/>
    <w:rsid w:val="00AA139D"/>
    <w:rsid w:val="00D2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qFormat/>
    <w:rsid w:val="006902D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qFormat/>
    <w:rsid w:val="006902D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6902D1"/>
    <w:pPr>
      <w:pageBreakBefore/>
      <w:numPr>
        <w:numId w:val="3"/>
      </w:numPr>
      <w:tabs>
        <w:tab w:val="left" w:pos="709"/>
        <w:tab w:val="left" w:pos="1985"/>
        <w:tab w:val="right" w:pos="10065"/>
      </w:tabs>
      <w:spacing w:after="0" w:line="240" w:lineRule="auto"/>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6902D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902D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902D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902D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902D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902D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902D1"/>
    <w:pPr>
      <w:spacing w:after="0" w:line="240" w:lineRule="auto"/>
    </w:pPr>
    <w:rPr>
      <w:rFonts w:ascii="Tahoma" w:hAnsi="Tahoma" w:cs="Tahoma"/>
      <w:sz w:val="16"/>
      <w:szCs w:val="16"/>
    </w:rPr>
  </w:style>
  <w:style w:type="character" w:customStyle="1" w:styleId="a5">
    <w:name w:val="Текст выноски Знак"/>
    <w:basedOn w:val="a1"/>
    <w:link w:val="a4"/>
    <w:rsid w:val="006902D1"/>
    <w:rPr>
      <w:rFonts w:ascii="Tahoma" w:hAnsi="Tahoma" w:cs="Tahoma"/>
      <w:sz w:val="16"/>
      <w:szCs w:val="16"/>
    </w:rPr>
  </w:style>
  <w:style w:type="character" w:customStyle="1" w:styleId="10">
    <w:name w:val="Заголовок 1 Знак"/>
    <w:basedOn w:val="a1"/>
    <w:link w:val="1"/>
    <w:rsid w:val="006902D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6902D1"/>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6902D1"/>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6902D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902D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902D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902D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902D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902D1"/>
    <w:rPr>
      <w:rFonts w:ascii="Cambria" w:eastAsia="Times New Roman" w:hAnsi="Cambria" w:cs="Times New Roman"/>
      <w:sz w:val="20"/>
      <w:szCs w:val="20"/>
      <w:lang w:eastAsia="ru-RU"/>
    </w:rPr>
  </w:style>
  <w:style w:type="paragraph" w:styleId="a6">
    <w:name w:val="header"/>
    <w:basedOn w:val="a0"/>
    <w:link w:val="a7"/>
    <w:rsid w:val="006902D1"/>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rsid w:val="006902D1"/>
    <w:rPr>
      <w:rFonts w:ascii="Times New Roman" w:eastAsia="Times New Roman" w:hAnsi="Times New Roman" w:cs="Times New Roman"/>
      <w:sz w:val="24"/>
      <w:szCs w:val="20"/>
      <w:lang w:eastAsia="ru-RU"/>
    </w:rPr>
  </w:style>
  <w:style w:type="character" w:styleId="a8">
    <w:name w:val="page number"/>
    <w:rsid w:val="006902D1"/>
    <w:rPr>
      <w:rFonts w:cs="Times New Roman"/>
    </w:rPr>
  </w:style>
  <w:style w:type="paragraph" w:styleId="a9">
    <w:name w:val="Body Text"/>
    <w:basedOn w:val="a0"/>
    <w:link w:val="11"/>
    <w:rsid w:val="006902D1"/>
    <w:pPr>
      <w:spacing w:after="0" w:line="360" w:lineRule="auto"/>
      <w:ind w:firstLine="720"/>
      <w:jc w:val="both"/>
    </w:pPr>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6902D1"/>
  </w:style>
  <w:style w:type="character" w:customStyle="1" w:styleId="11">
    <w:name w:val="Основной текст Знак1"/>
    <w:link w:val="a9"/>
    <w:locked/>
    <w:rsid w:val="006902D1"/>
    <w:rPr>
      <w:rFonts w:ascii="Pragmatica" w:eastAsia="Times New Roman" w:hAnsi="Pragmatica" w:cs="Times New Roman"/>
      <w:sz w:val="24"/>
      <w:szCs w:val="20"/>
      <w:lang w:eastAsia="ru-RU"/>
    </w:rPr>
  </w:style>
  <w:style w:type="paragraph" w:styleId="ab">
    <w:name w:val="Body Text Indent"/>
    <w:basedOn w:val="a0"/>
    <w:link w:val="ac"/>
    <w:uiPriority w:val="99"/>
    <w:rsid w:val="006902D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6902D1"/>
    <w:rPr>
      <w:rFonts w:ascii="Times New Roman" w:eastAsia="Times New Roman" w:hAnsi="Times New Roman" w:cs="Times New Roman"/>
      <w:sz w:val="24"/>
      <w:szCs w:val="20"/>
      <w:lang w:eastAsia="ru-RU"/>
    </w:rPr>
  </w:style>
  <w:style w:type="paragraph" w:styleId="21">
    <w:name w:val="Body Text 2"/>
    <w:basedOn w:val="a0"/>
    <w:link w:val="22"/>
    <w:uiPriority w:val="99"/>
    <w:rsid w:val="006902D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902D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902D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902D1"/>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902D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902D1"/>
    <w:rPr>
      <w:rFonts w:ascii="Times New Roman" w:eastAsia="Times New Roman" w:hAnsi="Times New Roman" w:cs="Times New Roman"/>
      <w:sz w:val="16"/>
      <w:szCs w:val="16"/>
      <w:lang w:eastAsia="ru-RU"/>
    </w:rPr>
  </w:style>
  <w:style w:type="paragraph" w:styleId="ad">
    <w:name w:val="footer"/>
    <w:basedOn w:val="a0"/>
    <w:link w:val="ae"/>
    <w:uiPriority w:val="99"/>
    <w:rsid w:val="006902D1"/>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e">
    <w:name w:val="Нижний колонтитул Знак"/>
    <w:basedOn w:val="a1"/>
    <w:link w:val="ad"/>
    <w:uiPriority w:val="99"/>
    <w:rsid w:val="006902D1"/>
    <w:rPr>
      <w:rFonts w:ascii="Times New Roman" w:eastAsia="Times New Roman" w:hAnsi="Times New Roman" w:cs="Times New Roman"/>
      <w:sz w:val="24"/>
      <w:szCs w:val="20"/>
      <w:lang w:eastAsia="ru-RU"/>
    </w:rPr>
  </w:style>
  <w:style w:type="paragraph" w:styleId="33">
    <w:name w:val="Body Text 3"/>
    <w:basedOn w:val="a0"/>
    <w:link w:val="34"/>
    <w:uiPriority w:val="99"/>
    <w:rsid w:val="006902D1"/>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902D1"/>
    <w:rPr>
      <w:rFonts w:ascii="Times New Roman" w:eastAsia="Times New Roman" w:hAnsi="Times New Roman" w:cs="Times New Roman"/>
      <w:sz w:val="16"/>
      <w:szCs w:val="16"/>
      <w:lang w:eastAsia="ru-RU"/>
    </w:rPr>
  </w:style>
  <w:style w:type="character" w:styleId="af">
    <w:name w:val="annotation reference"/>
    <w:uiPriority w:val="99"/>
    <w:semiHidden/>
    <w:rsid w:val="006902D1"/>
    <w:rPr>
      <w:rFonts w:cs="Times New Roman"/>
      <w:sz w:val="16"/>
    </w:rPr>
  </w:style>
  <w:style w:type="paragraph" w:styleId="af0">
    <w:name w:val="annotation text"/>
    <w:basedOn w:val="a0"/>
    <w:link w:val="af1"/>
    <w:uiPriority w:val="99"/>
    <w:semiHidden/>
    <w:rsid w:val="006902D1"/>
    <w:pPr>
      <w:spacing w:after="0" w:line="36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6902D1"/>
    <w:rPr>
      <w:rFonts w:ascii="Times New Roman" w:eastAsia="Times New Roman" w:hAnsi="Times New Roman" w:cs="Times New Roman"/>
      <w:sz w:val="20"/>
      <w:szCs w:val="20"/>
      <w:lang w:eastAsia="ru-RU"/>
    </w:rPr>
  </w:style>
  <w:style w:type="paragraph" w:customStyle="1" w:styleId="12">
    <w:name w:val="Обычный1"/>
    <w:rsid w:val="006902D1"/>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6902D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3">
    <w:name w:val="Название Знак"/>
    <w:basedOn w:val="a1"/>
    <w:link w:val="af2"/>
    <w:uiPriority w:val="99"/>
    <w:rsid w:val="006902D1"/>
    <w:rPr>
      <w:rFonts w:ascii="Cambria" w:eastAsia="Times New Roman" w:hAnsi="Cambria" w:cs="Times New Roman"/>
      <w:b/>
      <w:bCs/>
      <w:kern w:val="28"/>
      <w:sz w:val="32"/>
      <w:szCs w:val="32"/>
      <w:lang w:eastAsia="ru-RU"/>
    </w:rPr>
  </w:style>
  <w:style w:type="paragraph" w:customStyle="1" w:styleId="FR2">
    <w:name w:val="FR2"/>
    <w:uiPriority w:val="99"/>
    <w:rsid w:val="006902D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902D1"/>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6902D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902D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902D1"/>
    <w:pPr>
      <w:widowControl w:val="0"/>
      <w:spacing w:after="0" w:line="360" w:lineRule="auto"/>
      <w:jc w:val="both"/>
    </w:pPr>
    <w:rPr>
      <w:rFonts w:ascii="Times New Roman" w:eastAsia="Times New Roman" w:hAnsi="Times New Roman" w:cs="Times New Roman"/>
      <w:sz w:val="26"/>
      <w:szCs w:val="20"/>
      <w:lang w:eastAsia="ru-RU"/>
    </w:rPr>
  </w:style>
  <w:style w:type="character" w:styleId="af5">
    <w:name w:val="Hyperlink"/>
    <w:uiPriority w:val="99"/>
    <w:rsid w:val="006902D1"/>
    <w:rPr>
      <w:rFonts w:cs="Times New Roman"/>
      <w:color w:val="0000FF"/>
      <w:u w:val="single"/>
    </w:rPr>
  </w:style>
  <w:style w:type="paragraph" w:customStyle="1" w:styleId="af6">
    <w:name w:val="тело"/>
    <w:basedOn w:val="a0"/>
    <w:uiPriority w:val="99"/>
    <w:rsid w:val="006902D1"/>
    <w:pPr>
      <w:spacing w:after="0" w:line="340" w:lineRule="exact"/>
      <w:ind w:firstLine="720"/>
      <w:jc w:val="both"/>
    </w:pPr>
    <w:rPr>
      <w:rFonts w:ascii="Times New Roman" w:eastAsia="Times New Roman" w:hAnsi="Times New Roman" w:cs="Times New Roman"/>
      <w:sz w:val="28"/>
      <w:szCs w:val="20"/>
      <w:lang w:eastAsia="ru-RU"/>
    </w:rPr>
  </w:style>
  <w:style w:type="character" w:styleId="af7">
    <w:name w:val="FollowedHyperlink"/>
    <w:uiPriority w:val="99"/>
    <w:rsid w:val="006902D1"/>
    <w:rPr>
      <w:rFonts w:cs="Times New Roman"/>
      <w:color w:val="800080"/>
      <w:u w:val="single"/>
    </w:rPr>
  </w:style>
  <w:style w:type="table" w:styleId="af8">
    <w:name w:val="Table Grid"/>
    <w:basedOn w:val="a2"/>
    <w:uiPriority w:val="5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902D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6902D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902D1"/>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6902D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902D1"/>
    <w:rPr>
      <w:sz w:val="24"/>
    </w:rPr>
  </w:style>
  <w:style w:type="character" w:customStyle="1" w:styleId="35">
    <w:name w:val="Знак Знак3"/>
    <w:uiPriority w:val="99"/>
    <w:rsid w:val="006902D1"/>
    <w:rPr>
      <w:sz w:val="24"/>
    </w:rPr>
  </w:style>
  <w:style w:type="paragraph" w:customStyle="1" w:styleId="afa">
    <w:name w:val="Таблицы (моноширинный)"/>
    <w:basedOn w:val="a0"/>
    <w:next w:val="a0"/>
    <w:uiPriority w:val="99"/>
    <w:rsid w:val="006902D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6902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6902D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6902D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6902D1"/>
    <w:pPr>
      <w:spacing w:after="0" w:line="360" w:lineRule="auto"/>
      <w:ind w:firstLine="709"/>
      <w:jc w:val="both"/>
    </w:pPr>
    <w:rPr>
      <w:rFonts w:ascii="Times New Roman" w:eastAsia="Calibri" w:hAnsi="Times New Roman" w:cs="Times New Roman"/>
      <w:sz w:val="28"/>
      <w:szCs w:val="20"/>
      <w:lang w:eastAsia="ru-RU"/>
    </w:rPr>
  </w:style>
  <w:style w:type="character" w:customStyle="1" w:styleId="afe">
    <w:name w:val="НИР текст Знак"/>
    <w:link w:val="afd"/>
    <w:uiPriority w:val="99"/>
    <w:locked/>
    <w:rsid w:val="006902D1"/>
    <w:rPr>
      <w:rFonts w:ascii="Times New Roman" w:eastAsia="Calibri" w:hAnsi="Times New Roman" w:cs="Times New Roman"/>
      <w:sz w:val="28"/>
      <w:szCs w:val="20"/>
      <w:lang w:eastAsia="ru-RU"/>
    </w:rPr>
  </w:style>
  <w:style w:type="character" w:customStyle="1" w:styleId="41">
    <w:name w:val="Знак Знак4"/>
    <w:uiPriority w:val="99"/>
    <w:rsid w:val="006902D1"/>
    <w:rPr>
      <w:rFonts w:ascii="Pragmatica" w:hAnsi="Pragmatica"/>
      <w:sz w:val="24"/>
      <w:lang w:val="ru-RU" w:eastAsia="ru-RU"/>
    </w:rPr>
  </w:style>
  <w:style w:type="paragraph" w:customStyle="1" w:styleId="ConsPlusTitle">
    <w:name w:val="ConsPlusTitle"/>
    <w:uiPriority w:val="99"/>
    <w:rsid w:val="006902D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6902D1"/>
    <w:rPr>
      <w:rFonts w:ascii="Times New Roman" w:hAnsi="Times New Roman"/>
      <w:sz w:val="22"/>
    </w:rPr>
  </w:style>
  <w:style w:type="character" w:customStyle="1" w:styleId="FontStyle37">
    <w:name w:val="Font Style37"/>
    <w:uiPriority w:val="99"/>
    <w:rsid w:val="006902D1"/>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902D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6902D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6902D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902D1"/>
    <w:rPr>
      <w:rFonts w:ascii="Arial" w:eastAsia="Calibri" w:hAnsi="Arial" w:cs="Times New Roman"/>
      <w:lang w:eastAsia="ru-RU"/>
    </w:rPr>
  </w:style>
  <w:style w:type="paragraph" w:customStyle="1" w:styleId="ConsPlusNonformat">
    <w:name w:val="ConsPlusNonformat"/>
    <w:link w:val="ConsPlusNonformat0"/>
    <w:uiPriority w:val="99"/>
    <w:rsid w:val="006902D1"/>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6902D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902D1"/>
    <w:rPr>
      <w:rFonts w:ascii="Times New Roman" w:hAnsi="Times New Roman"/>
      <w:sz w:val="24"/>
    </w:rPr>
  </w:style>
  <w:style w:type="paragraph" w:customStyle="1" w:styleId="Style15">
    <w:name w:val="Style15"/>
    <w:basedOn w:val="a0"/>
    <w:uiPriority w:val="99"/>
    <w:rsid w:val="006902D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902D1"/>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6902D1"/>
  </w:style>
  <w:style w:type="paragraph" w:customStyle="1" w:styleId="15">
    <w:name w:val="Стиль1"/>
    <w:basedOn w:val="2"/>
    <w:uiPriority w:val="99"/>
    <w:rsid w:val="006902D1"/>
    <w:pPr>
      <w:tabs>
        <w:tab w:val="clear" w:pos="993"/>
      </w:tabs>
    </w:pPr>
  </w:style>
  <w:style w:type="paragraph" w:styleId="26">
    <w:name w:val="toc 2"/>
    <w:basedOn w:val="a0"/>
    <w:next w:val="a0"/>
    <w:autoRedefine/>
    <w:uiPriority w:val="99"/>
    <w:rsid w:val="006902D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99"/>
    <w:rsid w:val="006902D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99"/>
    <w:rsid w:val="006902D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902D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902D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902D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902D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902D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902D1"/>
    <w:pPr>
      <w:jc w:val="left"/>
    </w:pPr>
    <w:rPr>
      <w:b w:val="0"/>
      <w:i/>
    </w:rPr>
  </w:style>
  <w:style w:type="paragraph" w:customStyle="1" w:styleId="200">
    <w:name w:val="Стиль Оглавление 2 + По левому краю Справа:  0 см Перед:  0 пт"/>
    <w:basedOn w:val="26"/>
    <w:autoRedefine/>
    <w:uiPriority w:val="99"/>
    <w:rsid w:val="006902D1"/>
    <w:pPr>
      <w:ind w:right="0"/>
      <w:jc w:val="left"/>
    </w:pPr>
    <w:rPr>
      <w:i/>
    </w:rPr>
  </w:style>
  <w:style w:type="paragraph" w:customStyle="1" w:styleId="100">
    <w:name w:val="Стиль Оглавление 1 + Справа:  0 см"/>
    <w:basedOn w:val="14"/>
    <w:autoRedefine/>
    <w:uiPriority w:val="99"/>
    <w:rsid w:val="006902D1"/>
    <w:rPr>
      <w:szCs w:val="20"/>
    </w:rPr>
  </w:style>
  <w:style w:type="paragraph" w:customStyle="1" w:styleId="Style7">
    <w:name w:val="Style7"/>
    <w:basedOn w:val="a0"/>
    <w:uiPriority w:val="99"/>
    <w:rsid w:val="006902D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6902D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902D1"/>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902D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902D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902D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902D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902D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902D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902D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6902D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902D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902D1"/>
    <w:rPr>
      <w:rFonts w:ascii="Pragmatica" w:hAnsi="Pragmatica"/>
      <w:sz w:val="24"/>
      <w:lang w:val="ru-RU" w:eastAsia="ru-RU"/>
    </w:rPr>
  </w:style>
  <w:style w:type="paragraph" w:customStyle="1" w:styleId="17">
    <w:name w:val="Абзац списка1"/>
    <w:basedOn w:val="a0"/>
    <w:uiPriority w:val="99"/>
    <w:rsid w:val="006902D1"/>
    <w:pPr>
      <w:ind w:left="720"/>
      <w:contextualSpacing/>
      <w:jc w:val="both"/>
    </w:pPr>
    <w:rPr>
      <w:rFonts w:ascii="Calibri" w:eastAsia="Times New Roman" w:hAnsi="Calibri" w:cs="Times New Roman"/>
    </w:rPr>
  </w:style>
  <w:style w:type="character" w:customStyle="1" w:styleId="73">
    <w:name w:val="Знак Знак7"/>
    <w:uiPriority w:val="99"/>
    <w:rsid w:val="006902D1"/>
    <w:rPr>
      <w:rFonts w:ascii="Pragmatica" w:hAnsi="Pragmatica"/>
      <w:sz w:val="24"/>
      <w:lang w:val="ru-RU" w:eastAsia="ru-RU"/>
    </w:rPr>
  </w:style>
  <w:style w:type="character" w:customStyle="1" w:styleId="93">
    <w:name w:val="Знак Знак9"/>
    <w:uiPriority w:val="99"/>
    <w:rsid w:val="006902D1"/>
    <w:rPr>
      <w:b/>
      <w:color w:val="000000"/>
      <w:sz w:val="26"/>
      <w:u w:val="single"/>
    </w:rPr>
  </w:style>
  <w:style w:type="character" w:customStyle="1" w:styleId="83">
    <w:name w:val="Знак Знак8"/>
    <w:uiPriority w:val="99"/>
    <w:rsid w:val="006902D1"/>
    <w:rPr>
      <w:b/>
      <w:lang w:val="ru-RU" w:eastAsia="ru-RU"/>
    </w:rPr>
  </w:style>
  <w:style w:type="character" w:styleId="aff0">
    <w:name w:val="Strong"/>
    <w:uiPriority w:val="99"/>
    <w:qFormat/>
    <w:rsid w:val="006902D1"/>
    <w:rPr>
      <w:rFonts w:cs="Times New Roman"/>
      <w:b/>
    </w:rPr>
  </w:style>
  <w:style w:type="character" w:customStyle="1" w:styleId="FontStyle23">
    <w:name w:val="Font Style23"/>
    <w:uiPriority w:val="99"/>
    <w:rsid w:val="006902D1"/>
    <w:rPr>
      <w:rFonts w:ascii="Times New Roman" w:hAnsi="Times New Roman"/>
      <w:b/>
      <w:spacing w:val="10"/>
      <w:sz w:val="24"/>
    </w:rPr>
  </w:style>
  <w:style w:type="paragraph" w:styleId="aff1">
    <w:name w:val="Normal (Web)"/>
    <w:basedOn w:val="a0"/>
    <w:uiPriority w:val="99"/>
    <w:rsid w:val="006902D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902D1"/>
    <w:rPr>
      <w:sz w:val="24"/>
    </w:rPr>
  </w:style>
  <w:style w:type="paragraph" w:customStyle="1" w:styleId="54">
    <w:name w:val="заголовок 5"/>
    <w:basedOn w:val="a0"/>
    <w:link w:val="55"/>
    <w:uiPriority w:val="99"/>
    <w:rsid w:val="006902D1"/>
    <w:pPr>
      <w:spacing w:after="0" w:line="360" w:lineRule="auto"/>
      <w:ind w:firstLine="708"/>
      <w:jc w:val="both"/>
    </w:pPr>
    <w:rPr>
      <w:rFonts w:ascii="Times New Roman" w:eastAsia="Calibri" w:hAnsi="Times New Roman" w:cs="Times New Roman"/>
      <w:b/>
      <w:i/>
      <w:sz w:val="26"/>
      <w:szCs w:val="20"/>
      <w:u w:val="double"/>
      <w:lang w:eastAsia="ru-RU"/>
    </w:rPr>
  </w:style>
  <w:style w:type="paragraph" w:customStyle="1" w:styleId="64">
    <w:name w:val="заголовок 6"/>
    <w:basedOn w:val="a0"/>
    <w:link w:val="65"/>
    <w:uiPriority w:val="99"/>
    <w:rsid w:val="006902D1"/>
    <w:pPr>
      <w:spacing w:after="0" w:line="360" w:lineRule="auto"/>
      <w:ind w:firstLine="708"/>
      <w:jc w:val="both"/>
    </w:pPr>
    <w:rPr>
      <w:rFonts w:ascii="Times New Roman" w:eastAsia="Calibri" w:hAnsi="Times New Roman" w:cs="Times New Roman"/>
      <w:i/>
      <w:sz w:val="26"/>
      <w:szCs w:val="20"/>
      <w:u w:val="single"/>
      <w:lang w:eastAsia="ru-RU"/>
    </w:rPr>
  </w:style>
  <w:style w:type="character" w:customStyle="1" w:styleId="55">
    <w:name w:val="заголовок 5 Знак"/>
    <w:link w:val="54"/>
    <w:uiPriority w:val="99"/>
    <w:locked/>
    <w:rsid w:val="006902D1"/>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6902D1"/>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6902D1"/>
    <w:rPr>
      <w:rFonts w:ascii="Cambria" w:eastAsia="Calibri" w:hAnsi="Cambria"/>
      <w:szCs w:val="20"/>
      <w:u w:val="double"/>
    </w:rPr>
  </w:style>
  <w:style w:type="character" w:customStyle="1" w:styleId="75">
    <w:name w:val="заголовок 7 Знак"/>
    <w:link w:val="74"/>
    <w:uiPriority w:val="99"/>
    <w:locked/>
    <w:rsid w:val="006902D1"/>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6902D1"/>
    <w:pPr>
      <w:widowControl/>
      <w:spacing w:line="360" w:lineRule="auto"/>
      <w:ind w:firstLine="709"/>
      <w:jc w:val="both"/>
    </w:pPr>
    <w:rPr>
      <w:sz w:val="26"/>
      <w:szCs w:val="20"/>
    </w:rPr>
  </w:style>
  <w:style w:type="paragraph" w:customStyle="1" w:styleId="18">
    <w:name w:val="обычный 1"/>
    <w:basedOn w:val="a0"/>
    <w:link w:val="19"/>
    <w:uiPriority w:val="99"/>
    <w:rsid w:val="006902D1"/>
    <w:pPr>
      <w:spacing w:after="0" w:line="360" w:lineRule="auto"/>
      <w:jc w:val="both"/>
    </w:pPr>
    <w:rPr>
      <w:rFonts w:ascii="Times New Roman" w:eastAsia="Calibri" w:hAnsi="Times New Roman" w:cs="Times New Roman"/>
      <w:sz w:val="20"/>
      <w:szCs w:val="20"/>
      <w:lang w:eastAsia="ru-RU"/>
    </w:rPr>
  </w:style>
  <w:style w:type="character" w:customStyle="1" w:styleId="ConsPlusNonformat0">
    <w:name w:val="ConsPlusNonformat Знак"/>
    <w:link w:val="ConsPlusNonformat"/>
    <w:uiPriority w:val="99"/>
    <w:locked/>
    <w:rsid w:val="006902D1"/>
    <w:rPr>
      <w:rFonts w:ascii="Courier New" w:eastAsia="Calibri" w:hAnsi="Courier New" w:cs="Times New Roman"/>
      <w:lang w:eastAsia="ru-RU"/>
    </w:rPr>
  </w:style>
  <w:style w:type="character" w:customStyle="1" w:styleId="aff2">
    <w:name w:val="Обычный Знак"/>
    <w:link w:val="29"/>
    <w:uiPriority w:val="99"/>
    <w:locked/>
    <w:rsid w:val="006902D1"/>
    <w:rPr>
      <w:rFonts w:ascii="Courier New" w:eastAsia="Calibri" w:hAnsi="Courier New" w:cs="Times New Roman"/>
      <w:sz w:val="26"/>
      <w:szCs w:val="20"/>
      <w:lang w:eastAsia="ru-RU"/>
    </w:rPr>
  </w:style>
  <w:style w:type="character" w:customStyle="1" w:styleId="19">
    <w:name w:val="обычный 1 Знак"/>
    <w:link w:val="18"/>
    <w:uiPriority w:val="99"/>
    <w:locked/>
    <w:rsid w:val="006902D1"/>
    <w:rPr>
      <w:rFonts w:ascii="Times New Roman" w:eastAsia="Calibri" w:hAnsi="Times New Roman" w:cs="Times New Roman"/>
      <w:sz w:val="20"/>
      <w:szCs w:val="20"/>
      <w:lang w:eastAsia="ru-RU"/>
    </w:rPr>
  </w:style>
  <w:style w:type="paragraph" w:styleId="aff3">
    <w:name w:val="TOC Heading"/>
    <w:basedOn w:val="1"/>
    <w:next w:val="a0"/>
    <w:uiPriority w:val="99"/>
    <w:qFormat/>
    <w:rsid w:val="006902D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902D1"/>
    <w:rPr>
      <w:b w:val="0"/>
    </w:rPr>
  </w:style>
  <w:style w:type="character" w:customStyle="1" w:styleId="2b">
    <w:name w:val="обычный 2 Знак"/>
    <w:link w:val="2a"/>
    <w:uiPriority w:val="99"/>
    <w:locked/>
    <w:rsid w:val="006902D1"/>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6902D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6902D1"/>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6902D1"/>
    <w:pPr>
      <w:numPr>
        <w:numId w:val="2"/>
      </w:numPr>
      <w:spacing w:before="120" w:after="0" w:line="240" w:lineRule="auto"/>
      <w:ind w:left="658" w:hanging="658"/>
      <w:jc w:val="both"/>
    </w:pPr>
    <w:rPr>
      <w:rFonts w:ascii="Times New Roman" w:eastAsia="Calibri" w:hAnsi="Times New Roman" w:cs="Times New Roman"/>
      <w:sz w:val="26"/>
      <w:szCs w:val="20"/>
      <w:lang w:eastAsia="ru-RU"/>
    </w:rPr>
  </w:style>
  <w:style w:type="character" w:customStyle="1" w:styleId="aff6">
    <w:name w:val="списки Знак"/>
    <w:link w:val="a"/>
    <w:uiPriority w:val="99"/>
    <w:locked/>
    <w:rsid w:val="006902D1"/>
    <w:rPr>
      <w:rFonts w:ascii="Times New Roman" w:eastAsia="Calibri" w:hAnsi="Times New Roman" w:cs="Times New Roman"/>
      <w:sz w:val="26"/>
      <w:szCs w:val="20"/>
      <w:lang w:eastAsia="ru-RU"/>
    </w:rPr>
  </w:style>
  <w:style w:type="paragraph" w:styleId="aff7">
    <w:name w:val="No Spacing"/>
    <w:uiPriority w:val="1"/>
    <w:qFormat/>
    <w:rsid w:val="006902D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6902D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6902D1"/>
    <w:rPr>
      <w:rFonts w:ascii="Times New Roman" w:hAnsi="Times New Roman" w:cs="Times New Roman"/>
      <w:sz w:val="24"/>
      <w:szCs w:val="24"/>
    </w:rPr>
  </w:style>
  <w:style w:type="paragraph" w:styleId="aff8">
    <w:name w:val="Subtitle"/>
    <w:basedOn w:val="a0"/>
    <w:next w:val="a0"/>
    <w:link w:val="aff9"/>
    <w:uiPriority w:val="99"/>
    <w:qFormat/>
    <w:rsid w:val="006902D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6902D1"/>
    <w:rPr>
      <w:rFonts w:ascii="Cambria" w:eastAsia="Times New Roman" w:hAnsi="Cambria" w:cs="Times New Roman"/>
      <w:sz w:val="24"/>
      <w:szCs w:val="24"/>
      <w:lang w:eastAsia="ru-RU"/>
    </w:rPr>
  </w:style>
  <w:style w:type="table" w:customStyle="1" w:styleId="1a">
    <w:name w:val="Сетка таблицы1"/>
    <w:uiPriority w:val="99"/>
    <w:rsid w:val="006902D1"/>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6902D1"/>
  </w:style>
  <w:style w:type="paragraph" w:customStyle="1" w:styleId="2e">
    <w:name w:val="Заголовок2"/>
    <w:basedOn w:val="1"/>
    <w:link w:val="2f"/>
    <w:uiPriority w:val="99"/>
    <w:rsid w:val="006902D1"/>
    <w:rPr>
      <w:i/>
    </w:rPr>
  </w:style>
  <w:style w:type="character" w:customStyle="1" w:styleId="2d">
    <w:name w:val="Стиль2 Знак"/>
    <w:link w:val="2c"/>
    <w:uiPriority w:val="99"/>
    <w:locked/>
    <w:rsid w:val="006902D1"/>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6902D1"/>
    <w:rPr>
      <w:rFonts w:ascii="Times New Roman" w:eastAsia="Times New Roman" w:hAnsi="Times New Roman" w:cs="Times New Roman"/>
      <w:b/>
      <w:bCs/>
      <w:i/>
      <w:kern w:val="32"/>
      <w:sz w:val="28"/>
      <w:szCs w:val="28"/>
      <w:lang w:eastAsia="ru-RU"/>
    </w:rPr>
  </w:style>
  <w:style w:type="table" w:customStyle="1" w:styleId="2f0">
    <w:name w:val="Сетка таблицы2"/>
    <w:uiPriority w:val="59"/>
    <w:rsid w:val="006902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6902D1"/>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Стиль"/>
    <w:uiPriority w:val="99"/>
    <w:rsid w:val="006902D1"/>
    <w:pPr>
      <w:widowControl w:val="0"/>
      <w:autoSpaceDE w:val="0"/>
      <w:autoSpaceDN w:val="0"/>
      <w:adjustRightInd w:val="0"/>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1">
    <w:name w:val="Знак Знак Знак Знак2"/>
    <w:basedOn w:val="a0"/>
    <w:uiPriority w:val="99"/>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c">
    <w:name w:val="Текст (прав. подпись)"/>
    <w:basedOn w:val="a0"/>
    <w:next w:val="a0"/>
    <w:uiPriority w:val="99"/>
    <w:rsid w:val="006902D1"/>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b">
    <w:name w:val="Знак Знак Знак Знак1"/>
    <w:basedOn w:val="a0"/>
    <w:uiPriority w:val="99"/>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4">
    <w:name w:val="Обычный4"/>
    <w:uiPriority w:val="99"/>
    <w:rsid w:val="006902D1"/>
    <w:rPr>
      <w:rFonts w:ascii="Calibri" w:eastAsia="Times New Roman" w:hAnsi="Calibri" w:cs="Times New Roman"/>
      <w:sz w:val="24"/>
      <w:lang w:eastAsia="ru-RU"/>
    </w:rPr>
  </w:style>
  <w:style w:type="paragraph" w:styleId="affd">
    <w:name w:val="Body Text First Indent"/>
    <w:basedOn w:val="a9"/>
    <w:link w:val="affe"/>
    <w:rsid w:val="006902D1"/>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rsid w:val="006902D1"/>
    <w:rPr>
      <w:rFonts w:ascii="Calibri" w:eastAsia="Times New Roman" w:hAnsi="Calibri" w:cs="Times New Roman"/>
      <w:sz w:val="24"/>
      <w:szCs w:val="24"/>
      <w:lang w:val="en-US"/>
    </w:rPr>
  </w:style>
  <w:style w:type="paragraph" w:customStyle="1" w:styleId="56">
    <w:name w:val="Обычный5"/>
    <w:uiPriority w:val="99"/>
    <w:rsid w:val="006902D1"/>
    <w:rPr>
      <w:rFonts w:ascii="Calibri" w:eastAsia="Times New Roman" w:hAnsi="Calibri" w:cs="Times New Roman"/>
      <w:sz w:val="24"/>
      <w:lang w:eastAsia="ru-RU"/>
    </w:rPr>
  </w:style>
  <w:style w:type="paragraph" w:customStyle="1" w:styleId="66">
    <w:name w:val="Обычный6"/>
    <w:rsid w:val="006902D1"/>
    <w:rPr>
      <w:rFonts w:ascii="Calibri" w:eastAsia="Times New Roman" w:hAnsi="Calibri" w:cs="Times New Roman"/>
      <w:sz w:val="24"/>
      <w:lang w:eastAsia="ru-RU"/>
    </w:rPr>
  </w:style>
  <w:style w:type="table" w:customStyle="1" w:styleId="111">
    <w:name w:val="Сетка таблицы11"/>
    <w:uiPriority w:val="9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6902D1"/>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4">
    <w:name w:val="Обычный8"/>
    <w:rsid w:val="006902D1"/>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6902D1"/>
    <w:pPr>
      <w:spacing w:after="0" w:line="240" w:lineRule="auto"/>
    </w:pPr>
    <w:rPr>
      <w:rFonts w:ascii="Times New Roman" w:eastAsia="Times New Roman" w:hAnsi="Times New Roman" w:cs="Times New Roman"/>
      <w:sz w:val="24"/>
      <w:szCs w:val="20"/>
      <w:lang w:eastAsia="ru-RU"/>
    </w:rPr>
  </w:style>
  <w:style w:type="table" w:customStyle="1" w:styleId="3a">
    <w:name w:val="Сетка таблицы3"/>
    <w:basedOn w:val="a2"/>
    <w:next w:val="af8"/>
    <w:uiPriority w:val="5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902D1"/>
  </w:style>
  <w:style w:type="paragraph" w:customStyle="1" w:styleId="101">
    <w:name w:val="Обычный10"/>
    <w:rsid w:val="006902D1"/>
    <w:rPr>
      <w:rFonts w:ascii="Calibri" w:eastAsia="Times New Roman" w:hAnsi="Calibri" w:cs="Times New Roman"/>
      <w:sz w:val="24"/>
      <w:lang w:eastAsia="ru-RU"/>
    </w:rPr>
  </w:style>
  <w:style w:type="character" w:customStyle="1" w:styleId="Bodytext11pt">
    <w:name w:val="Body text + 11 pt"/>
    <w:basedOn w:val="a1"/>
    <w:rsid w:val="006902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1"/>
    <w:rsid w:val="006902D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
    <w:name w:val="Subtle Emphasis"/>
    <w:basedOn w:val="a1"/>
    <w:uiPriority w:val="19"/>
    <w:qFormat/>
    <w:rsid w:val="006902D1"/>
    <w:rPr>
      <w:i/>
      <w:iCs/>
      <w:color w:val="404040" w:themeColor="text1" w:themeTint="BF"/>
    </w:rPr>
  </w:style>
  <w:style w:type="paragraph" w:styleId="afff0">
    <w:name w:val="Plain Text"/>
    <w:basedOn w:val="a0"/>
    <w:link w:val="afff1"/>
    <w:uiPriority w:val="99"/>
    <w:unhideWhenUsed/>
    <w:rsid w:val="006902D1"/>
    <w:pPr>
      <w:spacing w:after="0" w:line="240" w:lineRule="auto"/>
    </w:pPr>
    <w:rPr>
      <w:rFonts w:ascii="Consolas" w:hAnsi="Consolas"/>
      <w:sz w:val="21"/>
      <w:szCs w:val="21"/>
    </w:rPr>
  </w:style>
  <w:style w:type="character" w:customStyle="1" w:styleId="afff1">
    <w:name w:val="Текст Знак"/>
    <w:basedOn w:val="a1"/>
    <w:link w:val="afff0"/>
    <w:uiPriority w:val="99"/>
    <w:rsid w:val="006902D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qFormat/>
    <w:rsid w:val="006902D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qFormat/>
    <w:rsid w:val="006902D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6902D1"/>
    <w:pPr>
      <w:pageBreakBefore/>
      <w:numPr>
        <w:numId w:val="3"/>
      </w:numPr>
      <w:tabs>
        <w:tab w:val="left" w:pos="709"/>
        <w:tab w:val="left" w:pos="1985"/>
        <w:tab w:val="right" w:pos="10065"/>
      </w:tabs>
      <w:spacing w:after="0" w:line="240" w:lineRule="auto"/>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6902D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902D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902D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902D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902D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902D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902D1"/>
    <w:pPr>
      <w:spacing w:after="0" w:line="240" w:lineRule="auto"/>
    </w:pPr>
    <w:rPr>
      <w:rFonts w:ascii="Tahoma" w:hAnsi="Tahoma" w:cs="Tahoma"/>
      <w:sz w:val="16"/>
      <w:szCs w:val="16"/>
    </w:rPr>
  </w:style>
  <w:style w:type="character" w:customStyle="1" w:styleId="a5">
    <w:name w:val="Текст выноски Знак"/>
    <w:basedOn w:val="a1"/>
    <w:link w:val="a4"/>
    <w:rsid w:val="006902D1"/>
    <w:rPr>
      <w:rFonts w:ascii="Tahoma" w:hAnsi="Tahoma" w:cs="Tahoma"/>
      <w:sz w:val="16"/>
      <w:szCs w:val="16"/>
    </w:rPr>
  </w:style>
  <w:style w:type="character" w:customStyle="1" w:styleId="10">
    <w:name w:val="Заголовок 1 Знак"/>
    <w:basedOn w:val="a1"/>
    <w:link w:val="1"/>
    <w:rsid w:val="006902D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6902D1"/>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6902D1"/>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6902D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902D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902D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902D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902D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902D1"/>
    <w:rPr>
      <w:rFonts w:ascii="Cambria" w:eastAsia="Times New Roman" w:hAnsi="Cambria" w:cs="Times New Roman"/>
      <w:sz w:val="20"/>
      <w:szCs w:val="20"/>
      <w:lang w:eastAsia="ru-RU"/>
    </w:rPr>
  </w:style>
  <w:style w:type="paragraph" w:styleId="a6">
    <w:name w:val="header"/>
    <w:basedOn w:val="a0"/>
    <w:link w:val="a7"/>
    <w:rsid w:val="006902D1"/>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rsid w:val="006902D1"/>
    <w:rPr>
      <w:rFonts w:ascii="Times New Roman" w:eastAsia="Times New Roman" w:hAnsi="Times New Roman" w:cs="Times New Roman"/>
      <w:sz w:val="24"/>
      <w:szCs w:val="20"/>
      <w:lang w:eastAsia="ru-RU"/>
    </w:rPr>
  </w:style>
  <w:style w:type="character" w:styleId="a8">
    <w:name w:val="page number"/>
    <w:rsid w:val="006902D1"/>
    <w:rPr>
      <w:rFonts w:cs="Times New Roman"/>
    </w:rPr>
  </w:style>
  <w:style w:type="paragraph" w:styleId="a9">
    <w:name w:val="Body Text"/>
    <w:basedOn w:val="a0"/>
    <w:link w:val="11"/>
    <w:rsid w:val="006902D1"/>
    <w:pPr>
      <w:spacing w:after="0" w:line="360" w:lineRule="auto"/>
      <w:ind w:firstLine="720"/>
      <w:jc w:val="both"/>
    </w:pPr>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6902D1"/>
  </w:style>
  <w:style w:type="character" w:customStyle="1" w:styleId="11">
    <w:name w:val="Основной текст Знак1"/>
    <w:link w:val="a9"/>
    <w:locked/>
    <w:rsid w:val="006902D1"/>
    <w:rPr>
      <w:rFonts w:ascii="Pragmatica" w:eastAsia="Times New Roman" w:hAnsi="Pragmatica" w:cs="Times New Roman"/>
      <w:sz w:val="24"/>
      <w:szCs w:val="20"/>
      <w:lang w:eastAsia="ru-RU"/>
    </w:rPr>
  </w:style>
  <w:style w:type="paragraph" w:styleId="ab">
    <w:name w:val="Body Text Indent"/>
    <w:basedOn w:val="a0"/>
    <w:link w:val="ac"/>
    <w:uiPriority w:val="99"/>
    <w:rsid w:val="006902D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6902D1"/>
    <w:rPr>
      <w:rFonts w:ascii="Times New Roman" w:eastAsia="Times New Roman" w:hAnsi="Times New Roman" w:cs="Times New Roman"/>
      <w:sz w:val="24"/>
      <w:szCs w:val="20"/>
      <w:lang w:eastAsia="ru-RU"/>
    </w:rPr>
  </w:style>
  <w:style w:type="paragraph" w:styleId="21">
    <w:name w:val="Body Text 2"/>
    <w:basedOn w:val="a0"/>
    <w:link w:val="22"/>
    <w:uiPriority w:val="99"/>
    <w:rsid w:val="006902D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902D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902D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902D1"/>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902D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902D1"/>
    <w:rPr>
      <w:rFonts w:ascii="Times New Roman" w:eastAsia="Times New Roman" w:hAnsi="Times New Roman" w:cs="Times New Roman"/>
      <w:sz w:val="16"/>
      <w:szCs w:val="16"/>
      <w:lang w:eastAsia="ru-RU"/>
    </w:rPr>
  </w:style>
  <w:style w:type="paragraph" w:styleId="ad">
    <w:name w:val="footer"/>
    <w:basedOn w:val="a0"/>
    <w:link w:val="ae"/>
    <w:uiPriority w:val="99"/>
    <w:rsid w:val="006902D1"/>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e">
    <w:name w:val="Нижний колонтитул Знак"/>
    <w:basedOn w:val="a1"/>
    <w:link w:val="ad"/>
    <w:uiPriority w:val="99"/>
    <w:rsid w:val="006902D1"/>
    <w:rPr>
      <w:rFonts w:ascii="Times New Roman" w:eastAsia="Times New Roman" w:hAnsi="Times New Roman" w:cs="Times New Roman"/>
      <w:sz w:val="24"/>
      <w:szCs w:val="20"/>
      <w:lang w:eastAsia="ru-RU"/>
    </w:rPr>
  </w:style>
  <w:style w:type="paragraph" w:styleId="33">
    <w:name w:val="Body Text 3"/>
    <w:basedOn w:val="a0"/>
    <w:link w:val="34"/>
    <w:uiPriority w:val="99"/>
    <w:rsid w:val="006902D1"/>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902D1"/>
    <w:rPr>
      <w:rFonts w:ascii="Times New Roman" w:eastAsia="Times New Roman" w:hAnsi="Times New Roman" w:cs="Times New Roman"/>
      <w:sz w:val="16"/>
      <w:szCs w:val="16"/>
      <w:lang w:eastAsia="ru-RU"/>
    </w:rPr>
  </w:style>
  <w:style w:type="character" w:styleId="af">
    <w:name w:val="annotation reference"/>
    <w:uiPriority w:val="99"/>
    <w:semiHidden/>
    <w:rsid w:val="006902D1"/>
    <w:rPr>
      <w:rFonts w:cs="Times New Roman"/>
      <w:sz w:val="16"/>
    </w:rPr>
  </w:style>
  <w:style w:type="paragraph" w:styleId="af0">
    <w:name w:val="annotation text"/>
    <w:basedOn w:val="a0"/>
    <w:link w:val="af1"/>
    <w:uiPriority w:val="99"/>
    <w:semiHidden/>
    <w:rsid w:val="006902D1"/>
    <w:pPr>
      <w:spacing w:after="0" w:line="36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6902D1"/>
    <w:rPr>
      <w:rFonts w:ascii="Times New Roman" w:eastAsia="Times New Roman" w:hAnsi="Times New Roman" w:cs="Times New Roman"/>
      <w:sz w:val="20"/>
      <w:szCs w:val="20"/>
      <w:lang w:eastAsia="ru-RU"/>
    </w:rPr>
  </w:style>
  <w:style w:type="paragraph" w:customStyle="1" w:styleId="12">
    <w:name w:val="Обычный1"/>
    <w:rsid w:val="006902D1"/>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6902D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3">
    <w:name w:val="Название Знак"/>
    <w:basedOn w:val="a1"/>
    <w:link w:val="af2"/>
    <w:uiPriority w:val="99"/>
    <w:rsid w:val="006902D1"/>
    <w:rPr>
      <w:rFonts w:ascii="Cambria" w:eastAsia="Times New Roman" w:hAnsi="Cambria" w:cs="Times New Roman"/>
      <w:b/>
      <w:bCs/>
      <w:kern w:val="28"/>
      <w:sz w:val="32"/>
      <w:szCs w:val="32"/>
      <w:lang w:eastAsia="ru-RU"/>
    </w:rPr>
  </w:style>
  <w:style w:type="paragraph" w:customStyle="1" w:styleId="FR2">
    <w:name w:val="FR2"/>
    <w:uiPriority w:val="99"/>
    <w:rsid w:val="006902D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902D1"/>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6902D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902D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902D1"/>
    <w:pPr>
      <w:widowControl w:val="0"/>
      <w:spacing w:after="0" w:line="360" w:lineRule="auto"/>
      <w:jc w:val="both"/>
    </w:pPr>
    <w:rPr>
      <w:rFonts w:ascii="Times New Roman" w:eastAsia="Times New Roman" w:hAnsi="Times New Roman" w:cs="Times New Roman"/>
      <w:sz w:val="26"/>
      <w:szCs w:val="20"/>
      <w:lang w:eastAsia="ru-RU"/>
    </w:rPr>
  </w:style>
  <w:style w:type="character" w:styleId="af5">
    <w:name w:val="Hyperlink"/>
    <w:uiPriority w:val="99"/>
    <w:rsid w:val="006902D1"/>
    <w:rPr>
      <w:rFonts w:cs="Times New Roman"/>
      <w:color w:val="0000FF"/>
      <w:u w:val="single"/>
    </w:rPr>
  </w:style>
  <w:style w:type="paragraph" w:customStyle="1" w:styleId="af6">
    <w:name w:val="тело"/>
    <w:basedOn w:val="a0"/>
    <w:uiPriority w:val="99"/>
    <w:rsid w:val="006902D1"/>
    <w:pPr>
      <w:spacing w:after="0" w:line="340" w:lineRule="exact"/>
      <w:ind w:firstLine="720"/>
      <w:jc w:val="both"/>
    </w:pPr>
    <w:rPr>
      <w:rFonts w:ascii="Times New Roman" w:eastAsia="Times New Roman" w:hAnsi="Times New Roman" w:cs="Times New Roman"/>
      <w:sz w:val="28"/>
      <w:szCs w:val="20"/>
      <w:lang w:eastAsia="ru-RU"/>
    </w:rPr>
  </w:style>
  <w:style w:type="character" w:styleId="af7">
    <w:name w:val="FollowedHyperlink"/>
    <w:uiPriority w:val="99"/>
    <w:rsid w:val="006902D1"/>
    <w:rPr>
      <w:rFonts w:cs="Times New Roman"/>
      <w:color w:val="800080"/>
      <w:u w:val="single"/>
    </w:rPr>
  </w:style>
  <w:style w:type="table" w:styleId="af8">
    <w:name w:val="Table Grid"/>
    <w:basedOn w:val="a2"/>
    <w:uiPriority w:val="5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902D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6902D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902D1"/>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6902D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902D1"/>
    <w:rPr>
      <w:sz w:val="24"/>
    </w:rPr>
  </w:style>
  <w:style w:type="character" w:customStyle="1" w:styleId="35">
    <w:name w:val="Знак Знак3"/>
    <w:uiPriority w:val="99"/>
    <w:rsid w:val="006902D1"/>
    <w:rPr>
      <w:sz w:val="24"/>
    </w:rPr>
  </w:style>
  <w:style w:type="paragraph" w:customStyle="1" w:styleId="afa">
    <w:name w:val="Таблицы (моноширинный)"/>
    <w:basedOn w:val="a0"/>
    <w:next w:val="a0"/>
    <w:uiPriority w:val="99"/>
    <w:rsid w:val="006902D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6902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6902D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6902D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6902D1"/>
    <w:pPr>
      <w:spacing w:after="0" w:line="360" w:lineRule="auto"/>
      <w:ind w:firstLine="709"/>
      <w:jc w:val="both"/>
    </w:pPr>
    <w:rPr>
      <w:rFonts w:ascii="Times New Roman" w:eastAsia="Calibri" w:hAnsi="Times New Roman" w:cs="Times New Roman"/>
      <w:sz w:val="28"/>
      <w:szCs w:val="20"/>
      <w:lang w:eastAsia="ru-RU"/>
    </w:rPr>
  </w:style>
  <w:style w:type="character" w:customStyle="1" w:styleId="afe">
    <w:name w:val="НИР текст Знак"/>
    <w:link w:val="afd"/>
    <w:uiPriority w:val="99"/>
    <w:locked/>
    <w:rsid w:val="006902D1"/>
    <w:rPr>
      <w:rFonts w:ascii="Times New Roman" w:eastAsia="Calibri" w:hAnsi="Times New Roman" w:cs="Times New Roman"/>
      <w:sz w:val="28"/>
      <w:szCs w:val="20"/>
      <w:lang w:eastAsia="ru-RU"/>
    </w:rPr>
  </w:style>
  <w:style w:type="character" w:customStyle="1" w:styleId="41">
    <w:name w:val="Знак Знак4"/>
    <w:uiPriority w:val="99"/>
    <w:rsid w:val="006902D1"/>
    <w:rPr>
      <w:rFonts w:ascii="Pragmatica" w:hAnsi="Pragmatica"/>
      <w:sz w:val="24"/>
      <w:lang w:val="ru-RU" w:eastAsia="ru-RU"/>
    </w:rPr>
  </w:style>
  <w:style w:type="paragraph" w:customStyle="1" w:styleId="ConsPlusTitle">
    <w:name w:val="ConsPlusTitle"/>
    <w:uiPriority w:val="99"/>
    <w:rsid w:val="006902D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6902D1"/>
    <w:rPr>
      <w:rFonts w:ascii="Times New Roman" w:hAnsi="Times New Roman"/>
      <w:sz w:val="22"/>
    </w:rPr>
  </w:style>
  <w:style w:type="character" w:customStyle="1" w:styleId="FontStyle37">
    <w:name w:val="Font Style37"/>
    <w:uiPriority w:val="99"/>
    <w:rsid w:val="006902D1"/>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902D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6902D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6902D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902D1"/>
    <w:rPr>
      <w:rFonts w:ascii="Arial" w:eastAsia="Calibri" w:hAnsi="Arial" w:cs="Times New Roman"/>
      <w:lang w:eastAsia="ru-RU"/>
    </w:rPr>
  </w:style>
  <w:style w:type="paragraph" w:customStyle="1" w:styleId="ConsPlusNonformat">
    <w:name w:val="ConsPlusNonformat"/>
    <w:link w:val="ConsPlusNonformat0"/>
    <w:uiPriority w:val="99"/>
    <w:rsid w:val="006902D1"/>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6902D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902D1"/>
    <w:rPr>
      <w:rFonts w:ascii="Times New Roman" w:hAnsi="Times New Roman"/>
      <w:sz w:val="24"/>
    </w:rPr>
  </w:style>
  <w:style w:type="paragraph" w:customStyle="1" w:styleId="Style15">
    <w:name w:val="Style15"/>
    <w:basedOn w:val="a0"/>
    <w:uiPriority w:val="99"/>
    <w:rsid w:val="006902D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902D1"/>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6902D1"/>
  </w:style>
  <w:style w:type="paragraph" w:customStyle="1" w:styleId="15">
    <w:name w:val="Стиль1"/>
    <w:basedOn w:val="2"/>
    <w:uiPriority w:val="99"/>
    <w:rsid w:val="006902D1"/>
    <w:pPr>
      <w:tabs>
        <w:tab w:val="clear" w:pos="993"/>
      </w:tabs>
    </w:pPr>
  </w:style>
  <w:style w:type="paragraph" w:styleId="26">
    <w:name w:val="toc 2"/>
    <w:basedOn w:val="a0"/>
    <w:next w:val="a0"/>
    <w:autoRedefine/>
    <w:uiPriority w:val="99"/>
    <w:rsid w:val="006902D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99"/>
    <w:rsid w:val="006902D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99"/>
    <w:rsid w:val="006902D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902D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902D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902D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902D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902D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902D1"/>
    <w:pPr>
      <w:jc w:val="left"/>
    </w:pPr>
    <w:rPr>
      <w:b w:val="0"/>
      <w:i/>
    </w:rPr>
  </w:style>
  <w:style w:type="paragraph" w:customStyle="1" w:styleId="200">
    <w:name w:val="Стиль Оглавление 2 + По левому краю Справа:  0 см Перед:  0 пт"/>
    <w:basedOn w:val="26"/>
    <w:autoRedefine/>
    <w:uiPriority w:val="99"/>
    <w:rsid w:val="006902D1"/>
    <w:pPr>
      <w:ind w:right="0"/>
      <w:jc w:val="left"/>
    </w:pPr>
    <w:rPr>
      <w:i/>
    </w:rPr>
  </w:style>
  <w:style w:type="paragraph" w:customStyle="1" w:styleId="100">
    <w:name w:val="Стиль Оглавление 1 + Справа:  0 см"/>
    <w:basedOn w:val="14"/>
    <w:autoRedefine/>
    <w:uiPriority w:val="99"/>
    <w:rsid w:val="006902D1"/>
    <w:rPr>
      <w:szCs w:val="20"/>
    </w:rPr>
  </w:style>
  <w:style w:type="paragraph" w:customStyle="1" w:styleId="Style7">
    <w:name w:val="Style7"/>
    <w:basedOn w:val="a0"/>
    <w:uiPriority w:val="99"/>
    <w:rsid w:val="006902D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6902D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902D1"/>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902D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902D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902D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902D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902D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902D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902D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6902D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902D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902D1"/>
    <w:rPr>
      <w:rFonts w:ascii="Pragmatica" w:hAnsi="Pragmatica"/>
      <w:sz w:val="24"/>
      <w:lang w:val="ru-RU" w:eastAsia="ru-RU"/>
    </w:rPr>
  </w:style>
  <w:style w:type="paragraph" w:customStyle="1" w:styleId="17">
    <w:name w:val="Абзац списка1"/>
    <w:basedOn w:val="a0"/>
    <w:uiPriority w:val="99"/>
    <w:rsid w:val="006902D1"/>
    <w:pPr>
      <w:ind w:left="720"/>
      <w:contextualSpacing/>
      <w:jc w:val="both"/>
    </w:pPr>
    <w:rPr>
      <w:rFonts w:ascii="Calibri" w:eastAsia="Times New Roman" w:hAnsi="Calibri" w:cs="Times New Roman"/>
    </w:rPr>
  </w:style>
  <w:style w:type="character" w:customStyle="1" w:styleId="73">
    <w:name w:val="Знак Знак7"/>
    <w:uiPriority w:val="99"/>
    <w:rsid w:val="006902D1"/>
    <w:rPr>
      <w:rFonts w:ascii="Pragmatica" w:hAnsi="Pragmatica"/>
      <w:sz w:val="24"/>
      <w:lang w:val="ru-RU" w:eastAsia="ru-RU"/>
    </w:rPr>
  </w:style>
  <w:style w:type="character" w:customStyle="1" w:styleId="93">
    <w:name w:val="Знак Знак9"/>
    <w:uiPriority w:val="99"/>
    <w:rsid w:val="006902D1"/>
    <w:rPr>
      <w:b/>
      <w:color w:val="000000"/>
      <w:sz w:val="26"/>
      <w:u w:val="single"/>
    </w:rPr>
  </w:style>
  <w:style w:type="character" w:customStyle="1" w:styleId="83">
    <w:name w:val="Знак Знак8"/>
    <w:uiPriority w:val="99"/>
    <w:rsid w:val="006902D1"/>
    <w:rPr>
      <w:b/>
      <w:lang w:val="ru-RU" w:eastAsia="ru-RU"/>
    </w:rPr>
  </w:style>
  <w:style w:type="character" w:styleId="aff0">
    <w:name w:val="Strong"/>
    <w:uiPriority w:val="99"/>
    <w:qFormat/>
    <w:rsid w:val="006902D1"/>
    <w:rPr>
      <w:rFonts w:cs="Times New Roman"/>
      <w:b/>
    </w:rPr>
  </w:style>
  <w:style w:type="character" w:customStyle="1" w:styleId="FontStyle23">
    <w:name w:val="Font Style23"/>
    <w:uiPriority w:val="99"/>
    <w:rsid w:val="006902D1"/>
    <w:rPr>
      <w:rFonts w:ascii="Times New Roman" w:hAnsi="Times New Roman"/>
      <w:b/>
      <w:spacing w:val="10"/>
      <w:sz w:val="24"/>
    </w:rPr>
  </w:style>
  <w:style w:type="paragraph" w:styleId="aff1">
    <w:name w:val="Normal (Web)"/>
    <w:basedOn w:val="a0"/>
    <w:uiPriority w:val="99"/>
    <w:rsid w:val="006902D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902D1"/>
    <w:rPr>
      <w:sz w:val="24"/>
    </w:rPr>
  </w:style>
  <w:style w:type="paragraph" w:customStyle="1" w:styleId="54">
    <w:name w:val="заголовок 5"/>
    <w:basedOn w:val="a0"/>
    <w:link w:val="55"/>
    <w:uiPriority w:val="99"/>
    <w:rsid w:val="006902D1"/>
    <w:pPr>
      <w:spacing w:after="0" w:line="360" w:lineRule="auto"/>
      <w:ind w:firstLine="708"/>
      <w:jc w:val="both"/>
    </w:pPr>
    <w:rPr>
      <w:rFonts w:ascii="Times New Roman" w:eastAsia="Calibri" w:hAnsi="Times New Roman" w:cs="Times New Roman"/>
      <w:b/>
      <w:i/>
      <w:sz w:val="26"/>
      <w:szCs w:val="20"/>
      <w:u w:val="double"/>
      <w:lang w:eastAsia="ru-RU"/>
    </w:rPr>
  </w:style>
  <w:style w:type="paragraph" w:customStyle="1" w:styleId="64">
    <w:name w:val="заголовок 6"/>
    <w:basedOn w:val="a0"/>
    <w:link w:val="65"/>
    <w:uiPriority w:val="99"/>
    <w:rsid w:val="006902D1"/>
    <w:pPr>
      <w:spacing w:after="0" w:line="360" w:lineRule="auto"/>
      <w:ind w:firstLine="708"/>
      <w:jc w:val="both"/>
    </w:pPr>
    <w:rPr>
      <w:rFonts w:ascii="Times New Roman" w:eastAsia="Calibri" w:hAnsi="Times New Roman" w:cs="Times New Roman"/>
      <w:i/>
      <w:sz w:val="26"/>
      <w:szCs w:val="20"/>
      <w:u w:val="single"/>
      <w:lang w:eastAsia="ru-RU"/>
    </w:rPr>
  </w:style>
  <w:style w:type="character" w:customStyle="1" w:styleId="55">
    <w:name w:val="заголовок 5 Знак"/>
    <w:link w:val="54"/>
    <w:uiPriority w:val="99"/>
    <w:locked/>
    <w:rsid w:val="006902D1"/>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6902D1"/>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6902D1"/>
    <w:rPr>
      <w:rFonts w:ascii="Cambria" w:eastAsia="Calibri" w:hAnsi="Cambria"/>
      <w:szCs w:val="20"/>
      <w:u w:val="double"/>
    </w:rPr>
  </w:style>
  <w:style w:type="character" w:customStyle="1" w:styleId="75">
    <w:name w:val="заголовок 7 Знак"/>
    <w:link w:val="74"/>
    <w:uiPriority w:val="99"/>
    <w:locked/>
    <w:rsid w:val="006902D1"/>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6902D1"/>
    <w:pPr>
      <w:widowControl/>
      <w:spacing w:line="360" w:lineRule="auto"/>
      <w:ind w:firstLine="709"/>
      <w:jc w:val="both"/>
    </w:pPr>
    <w:rPr>
      <w:sz w:val="26"/>
      <w:szCs w:val="20"/>
    </w:rPr>
  </w:style>
  <w:style w:type="paragraph" w:customStyle="1" w:styleId="18">
    <w:name w:val="обычный 1"/>
    <w:basedOn w:val="a0"/>
    <w:link w:val="19"/>
    <w:uiPriority w:val="99"/>
    <w:rsid w:val="006902D1"/>
    <w:pPr>
      <w:spacing w:after="0" w:line="360" w:lineRule="auto"/>
      <w:jc w:val="both"/>
    </w:pPr>
    <w:rPr>
      <w:rFonts w:ascii="Times New Roman" w:eastAsia="Calibri" w:hAnsi="Times New Roman" w:cs="Times New Roman"/>
      <w:sz w:val="20"/>
      <w:szCs w:val="20"/>
      <w:lang w:eastAsia="ru-RU"/>
    </w:rPr>
  </w:style>
  <w:style w:type="character" w:customStyle="1" w:styleId="ConsPlusNonformat0">
    <w:name w:val="ConsPlusNonformat Знак"/>
    <w:link w:val="ConsPlusNonformat"/>
    <w:uiPriority w:val="99"/>
    <w:locked/>
    <w:rsid w:val="006902D1"/>
    <w:rPr>
      <w:rFonts w:ascii="Courier New" w:eastAsia="Calibri" w:hAnsi="Courier New" w:cs="Times New Roman"/>
      <w:lang w:eastAsia="ru-RU"/>
    </w:rPr>
  </w:style>
  <w:style w:type="character" w:customStyle="1" w:styleId="aff2">
    <w:name w:val="Обычный Знак"/>
    <w:link w:val="29"/>
    <w:uiPriority w:val="99"/>
    <w:locked/>
    <w:rsid w:val="006902D1"/>
    <w:rPr>
      <w:rFonts w:ascii="Courier New" w:eastAsia="Calibri" w:hAnsi="Courier New" w:cs="Times New Roman"/>
      <w:sz w:val="26"/>
      <w:szCs w:val="20"/>
      <w:lang w:eastAsia="ru-RU"/>
    </w:rPr>
  </w:style>
  <w:style w:type="character" w:customStyle="1" w:styleId="19">
    <w:name w:val="обычный 1 Знак"/>
    <w:link w:val="18"/>
    <w:uiPriority w:val="99"/>
    <w:locked/>
    <w:rsid w:val="006902D1"/>
    <w:rPr>
      <w:rFonts w:ascii="Times New Roman" w:eastAsia="Calibri" w:hAnsi="Times New Roman" w:cs="Times New Roman"/>
      <w:sz w:val="20"/>
      <w:szCs w:val="20"/>
      <w:lang w:eastAsia="ru-RU"/>
    </w:rPr>
  </w:style>
  <w:style w:type="paragraph" w:styleId="aff3">
    <w:name w:val="TOC Heading"/>
    <w:basedOn w:val="1"/>
    <w:next w:val="a0"/>
    <w:uiPriority w:val="99"/>
    <w:qFormat/>
    <w:rsid w:val="006902D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902D1"/>
    <w:rPr>
      <w:b w:val="0"/>
    </w:rPr>
  </w:style>
  <w:style w:type="character" w:customStyle="1" w:styleId="2b">
    <w:name w:val="обычный 2 Знак"/>
    <w:link w:val="2a"/>
    <w:uiPriority w:val="99"/>
    <w:locked/>
    <w:rsid w:val="006902D1"/>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6902D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6902D1"/>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6902D1"/>
    <w:pPr>
      <w:numPr>
        <w:numId w:val="2"/>
      </w:numPr>
      <w:spacing w:before="120" w:after="0" w:line="240" w:lineRule="auto"/>
      <w:ind w:left="658" w:hanging="658"/>
      <w:jc w:val="both"/>
    </w:pPr>
    <w:rPr>
      <w:rFonts w:ascii="Times New Roman" w:eastAsia="Calibri" w:hAnsi="Times New Roman" w:cs="Times New Roman"/>
      <w:sz w:val="26"/>
      <w:szCs w:val="20"/>
      <w:lang w:eastAsia="ru-RU"/>
    </w:rPr>
  </w:style>
  <w:style w:type="character" w:customStyle="1" w:styleId="aff6">
    <w:name w:val="списки Знак"/>
    <w:link w:val="a"/>
    <w:uiPriority w:val="99"/>
    <w:locked/>
    <w:rsid w:val="006902D1"/>
    <w:rPr>
      <w:rFonts w:ascii="Times New Roman" w:eastAsia="Calibri" w:hAnsi="Times New Roman" w:cs="Times New Roman"/>
      <w:sz w:val="26"/>
      <w:szCs w:val="20"/>
      <w:lang w:eastAsia="ru-RU"/>
    </w:rPr>
  </w:style>
  <w:style w:type="paragraph" w:styleId="aff7">
    <w:name w:val="No Spacing"/>
    <w:uiPriority w:val="1"/>
    <w:qFormat/>
    <w:rsid w:val="006902D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6902D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6902D1"/>
    <w:rPr>
      <w:rFonts w:ascii="Times New Roman" w:hAnsi="Times New Roman" w:cs="Times New Roman"/>
      <w:sz w:val="24"/>
      <w:szCs w:val="24"/>
    </w:rPr>
  </w:style>
  <w:style w:type="paragraph" w:styleId="aff8">
    <w:name w:val="Subtitle"/>
    <w:basedOn w:val="a0"/>
    <w:next w:val="a0"/>
    <w:link w:val="aff9"/>
    <w:uiPriority w:val="99"/>
    <w:qFormat/>
    <w:rsid w:val="006902D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6902D1"/>
    <w:rPr>
      <w:rFonts w:ascii="Cambria" w:eastAsia="Times New Roman" w:hAnsi="Cambria" w:cs="Times New Roman"/>
      <w:sz w:val="24"/>
      <w:szCs w:val="24"/>
      <w:lang w:eastAsia="ru-RU"/>
    </w:rPr>
  </w:style>
  <w:style w:type="table" w:customStyle="1" w:styleId="1a">
    <w:name w:val="Сетка таблицы1"/>
    <w:uiPriority w:val="99"/>
    <w:rsid w:val="006902D1"/>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6902D1"/>
  </w:style>
  <w:style w:type="paragraph" w:customStyle="1" w:styleId="2e">
    <w:name w:val="Заголовок2"/>
    <w:basedOn w:val="1"/>
    <w:link w:val="2f"/>
    <w:uiPriority w:val="99"/>
    <w:rsid w:val="006902D1"/>
    <w:rPr>
      <w:i/>
    </w:rPr>
  </w:style>
  <w:style w:type="character" w:customStyle="1" w:styleId="2d">
    <w:name w:val="Стиль2 Знак"/>
    <w:link w:val="2c"/>
    <w:uiPriority w:val="99"/>
    <w:locked/>
    <w:rsid w:val="006902D1"/>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6902D1"/>
    <w:rPr>
      <w:rFonts w:ascii="Times New Roman" w:eastAsia="Times New Roman" w:hAnsi="Times New Roman" w:cs="Times New Roman"/>
      <w:b/>
      <w:bCs/>
      <w:i/>
      <w:kern w:val="32"/>
      <w:sz w:val="28"/>
      <w:szCs w:val="28"/>
      <w:lang w:eastAsia="ru-RU"/>
    </w:rPr>
  </w:style>
  <w:style w:type="table" w:customStyle="1" w:styleId="2f0">
    <w:name w:val="Сетка таблицы2"/>
    <w:uiPriority w:val="59"/>
    <w:rsid w:val="006902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6902D1"/>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Стиль"/>
    <w:uiPriority w:val="99"/>
    <w:rsid w:val="006902D1"/>
    <w:pPr>
      <w:widowControl w:val="0"/>
      <w:autoSpaceDE w:val="0"/>
      <w:autoSpaceDN w:val="0"/>
      <w:adjustRightInd w:val="0"/>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1">
    <w:name w:val="Знак Знак Знак Знак2"/>
    <w:basedOn w:val="a0"/>
    <w:uiPriority w:val="99"/>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c">
    <w:name w:val="Текст (прав. подпись)"/>
    <w:basedOn w:val="a0"/>
    <w:next w:val="a0"/>
    <w:uiPriority w:val="99"/>
    <w:rsid w:val="006902D1"/>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b">
    <w:name w:val="Знак Знак Знак Знак1"/>
    <w:basedOn w:val="a0"/>
    <w:uiPriority w:val="99"/>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4">
    <w:name w:val="Обычный4"/>
    <w:uiPriority w:val="99"/>
    <w:rsid w:val="006902D1"/>
    <w:rPr>
      <w:rFonts w:ascii="Calibri" w:eastAsia="Times New Roman" w:hAnsi="Calibri" w:cs="Times New Roman"/>
      <w:sz w:val="24"/>
      <w:lang w:eastAsia="ru-RU"/>
    </w:rPr>
  </w:style>
  <w:style w:type="paragraph" w:styleId="affd">
    <w:name w:val="Body Text First Indent"/>
    <w:basedOn w:val="a9"/>
    <w:link w:val="affe"/>
    <w:rsid w:val="006902D1"/>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rsid w:val="006902D1"/>
    <w:rPr>
      <w:rFonts w:ascii="Calibri" w:eastAsia="Times New Roman" w:hAnsi="Calibri" w:cs="Times New Roman"/>
      <w:sz w:val="24"/>
      <w:szCs w:val="24"/>
      <w:lang w:val="en-US"/>
    </w:rPr>
  </w:style>
  <w:style w:type="paragraph" w:customStyle="1" w:styleId="56">
    <w:name w:val="Обычный5"/>
    <w:uiPriority w:val="99"/>
    <w:rsid w:val="006902D1"/>
    <w:rPr>
      <w:rFonts w:ascii="Calibri" w:eastAsia="Times New Roman" w:hAnsi="Calibri" w:cs="Times New Roman"/>
      <w:sz w:val="24"/>
      <w:lang w:eastAsia="ru-RU"/>
    </w:rPr>
  </w:style>
  <w:style w:type="paragraph" w:customStyle="1" w:styleId="66">
    <w:name w:val="Обычный6"/>
    <w:rsid w:val="006902D1"/>
    <w:rPr>
      <w:rFonts w:ascii="Calibri" w:eastAsia="Times New Roman" w:hAnsi="Calibri" w:cs="Times New Roman"/>
      <w:sz w:val="24"/>
      <w:lang w:eastAsia="ru-RU"/>
    </w:rPr>
  </w:style>
  <w:style w:type="table" w:customStyle="1" w:styleId="111">
    <w:name w:val="Сетка таблицы11"/>
    <w:uiPriority w:val="9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6902D1"/>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690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4">
    <w:name w:val="Обычный8"/>
    <w:rsid w:val="006902D1"/>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6902D1"/>
    <w:pPr>
      <w:spacing w:after="0" w:line="240" w:lineRule="auto"/>
    </w:pPr>
    <w:rPr>
      <w:rFonts w:ascii="Times New Roman" w:eastAsia="Times New Roman" w:hAnsi="Times New Roman" w:cs="Times New Roman"/>
      <w:sz w:val="24"/>
      <w:szCs w:val="20"/>
      <w:lang w:eastAsia="ru-RU"/>
    </w:rPr>
  </w:style>
  <w:style w:type="table" w:customStyle="1" w:styleId="3a">
    <w:name w:val="Сетка таблицы3"/>
    <w:basedOn w:val="a2"/>
    <w:next w:val="af8"/>
    <w:uiPriority w:val="59"/>
    <w:rsid w:val="00690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902D1"/>
  </w:style>
  <w:style w:type="paragraph" w:customStyle="1" w:styleId="101">
    <w:name w:val="Обычный10"/>
    <w:rsid w:val="006902D1"/>
    <w:rPr>
      <w:rFonts w:ascii="Calibri" w:eastAsia="Times New Roman" w:hAnsi="Calibri" w:cs="Times New Roman"/>
      <w:sz w:val="24"/>
      <w:lang w:eastAsia="ru-RU"/>
    </w:rPr>
  </w:style>
  <w:style w:type="character" w:customStyle="1" w:styleId="Bodytext11pt">
    <w:name w:val="Body text + 11 pt"/>
    <w:basedOn w:val="a1"/>
    <w:rsid w:val="006902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1"/>
    <w:rsid w:val="006902D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
    <w:name w:val="Subtle Emphasis"/>
    <w:basedOn w:val="a1"/>
    <w:uiPriority w:val="19"/>
    <w:qFormat/>
    <w:rsid w:val="006902D1"/>
    <w:rPr>
      <w:i/>
      <w:iCs/>
      <w:color w:val="404040" w:themeColor="text1" w:themeTint="BF"/>
    </w:rPr>
  </w:style>
  <w:style w:type="paragraph" w:styleId="afff0">
    <w:name w:val="Plain Text"/>
    <w:basedOn w:val="a0"/>
    <w:link w:val="afff1"/>
    <w:uiPriority w:val="99"/>
    <w:unhideWhenUsed/>
    <w:rsid w:val="006902D1"/>
    <w:pPr>
      <w:spacing w:after="0" w:line="240" w:lineRule="auto"/>
    </w:pPr>
    <w:rPr>
      <w:rFonts w:ascii="Consolas" w:hAnsi="Consolas"/>
      <w:sz w:val="21"/>
      <w:szCs w:val="21"/>
    </w:rPr>
  </w:style>
  <w:style w:type="character" w:customStyle="1" w:styleId="afff1">
    <w:name w:val="Текст Знак"/>
    <w:basedOn w:val="a1"/>
    <w:link w:val="afff0"/>
    <w:uiPriority w:val="99"/>
    <w:rsid w:val="006902D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d.rkn.gov.ru/multimedia/video114.htm"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hyperlink" Target="https://pd.rkn.gov.ru/multimedia/video114.htm" TargetMode="Externa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s://pd.rkn.gov.ru/multimedia/video114.ht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2017 году</c:v>
                </c:pt>
                <c:pt idx="1">
                  <c:v>в 2018 году</c:v>
                </c:pt>
              </c:strCache>
            </c:strRef>
          </c:cat>
          <c:val>
            <c:numRef>
              <c:f>Лист1!$B$2:$B$3</c:f>
              <c:numCache>
                <c:formatCode>General</c:formatCode>
                <c:ptCount val="2"/>
                <c:pt idx="0">
                  <c:v>322</c:v>
                </c:pt>
                <c:pt idx="1">
                  <c:v>266</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2017 году</c:v>
                </c:pt>
                <c:pt idx="1">
                  <c:v>в 2018 году</c:v>
                </c:pt>
              </c:strCache>
            </c:strRef>
          </c:cat>
          <c:val>
            <c:numRef>
              <c:f>Лист1!$C$2:$C$3</c:f>
              <c:numCache>
                <c:formatCode>General</c:formatCode>
                <c:ptCount val="2"/>
                <c:pt idx="0">
                  <c:v>137</c:v>
                </c:pt>
                <c:pt idx="1">
                  <c:v>121</c:v>
                </c:pt>
              </c:numCache>
            </c:numRef>
          </c:val>
        </c:ser>
        <c:dLbls>
          <c:showLegendKey val="0"/>
          <c:showVal val="0"/>
          <c:showCatName val="0"/>
          <c:showSerName val="0"/>
          <c:showPercent val="0"/>
          <c:showBubbleSize val="0"/>
        </c:dLbls>
        <c:gapWidth val="75"/>
        <c:shape val="box"/>
        <c:axId val="236764672"/>
        <c:axId val="236498880"/>
        <c:axId val="0"/>
      </c:bar3DChart>
      <c:catAx>
        <c:axId val="2367646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36498880"/>
        <c:crosses val="autoZero"/>
        <c:auto val="1"/>
        <c:lblAlgn val="ctr"/>
        <c:lblOffset val="100"/>
        <c:noMultiLvlLbl val="0"/>
      </c:catAx>
      <c:valAx>
        <c:axId val="236498880"/>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236764672"/>
        <c:crosses val="autoZero"/>
        <c:crossBetween val="between"/>
      </c:valAx>
      <c:spPr>
        <a:noFill/>
        <a:ln w="25396">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3 кв. 2017г.</c:v>
                </c:pt>
                <c:pt idx="1">
                  <c:v>за 3 кв. 2018г.</c:v>
                </c:pt>
              </c:strCache>
            </c:strRef>
          </c:cat>
          <c:val>
            <c:numRef>
              <c:f>Лист1!$B$2:$B$3</c:f>
              <c:numCache>
                <c:formatCode>0%</c:formatCode>
                <c:ptCount val="2"/>
                <c:pt idx="0">
                  <c:v>0.67</c:v>
                </c:pt>
                <c:pt idx="1">
                  <c:v>0.62</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3 кв. 2017г.</c:v>
                </c:pt>
                <c:pt idx="1">
                  <c:v>за 3 кв. 2018г.</c:v>
                </c:pt>
              </c:strCache>
            </c:strRef>
          </c:cat>
          <c:val>
            <c:numRef>
              <c:f>Лист1!$C$2:$C$3</c:f>
              <c:numCache>
                <c:formatCode>0%</c:formatCode>
                <c:ptCount val="2"/>
                <c:pt idx="0">
                  <c:v>0.33</c:v>
                </c:pt>
                <c:pt idx="1">
                  <c:v>0.38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3 кв. 2017г.</c:v>
                </c:pt>
                <c:pt idx="1">
                  <c:v>за 3 кв. 2018г.</c:v>
                </c:pt>
              </c:strCache>
            </c:strRef>
          </c:cat>
          <c:val>
            <c:numRef>
              <c:f>Лист1!$D$2:$D$3</c:f>
            </c:numRef>
          </c:val>
          <c:shape val="box"/>
        </c:ser>
        <c:dLbls>
          <c:showLegendKey val="0"/>
          <c:showVal val="1"/>
          <c:showCatName val="0"/>
          <c:showSerName val="0"/>
          <c:showPercent val="0"/>
          <c:showBubbleSize val="0"/>
        </c:dLbls>
        <c:gapWidth val="75"/>
        <c:shape val="cylinder"/>
        <c:axId val="240081408"/>
        <c:axId val="241338048"/>
        <c:axId val="0"/>
      </c:bar3DChart>
      <c:catAx>
        <c:axId val="24008140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338048"/>
        <c:crosses val="autoZero"/>
        <c:auto val="1"/>
        <c:lblAlgn val="ctr"/>
        <c:lblOffset val="100"/>
        <c:noMultiLvlLbl val="0"/>
      </c:catAx>
      <c:valAx>
        <c:axId val="24133804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40081408"/>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2017г.</c:v>
                </c:pt>
                <c:pt idx="1">
                  <c:v>3 кв. 2018г.</c:v>
                </c:pt>
              </c:strCache>
            </c:strRef>
          </c:cat>
          <c:val>
            <c:numRef>
              <c:f>Лист1!$B$2:$B$3</c:f>
              <c:numCache>
                <c:formatCode>0%</c:formatCode>
                <c:ptCount val="2"/>
                <c:pt idx="0">
                  <c:v>0.79</c:v>
                </c:pt>
                <c:pt idx="1">
                  <c:v>0.72</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2017г.</c:v>
                </c:pt>
                <c:pt idx="1">
                  <c:v>3 кв. 2018г.</c:v>
                </c:pt>
              </c:strCache>
            </c:strRef>
          </c:cat>
          <c:val>
            <c:numRef>
              <c:f>Лист1!$C$2:$C$3</c:f>
              <c:numCache>
                <c:formatCode>0%</c:formatCode>
                <c:ptCount val="2"/>
                <c:pt idx="0">
                  <c:v>0.21</c:v>
                </c:pt>
                <c:pt idx="1">
                  <c:v>0.28000000000000003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2017г.</c:v>
                </c:pt>
                <c:pt idx="1">
                  <c:v>3 кв. 2018г.</c:v>
                </c:pt>
              </c:strCache>
            </c:strRef>
          </c:cat>
          <c:val>
            <c:numRef>
              <c:f>Лист1!$D$2:$D$3</c:f>
            </c:numRef>
          </c:val>
        </c:ser>
        <c:dLbls>
          <c:showLegendKey val="0"/>
          <c:showVal val="0"/>
          <c:showCatName val="0"/>
          <c:showSerName val="0"/>
          <c:showPercent val="0"/>
          <c:showBubbleSize val="0"/>
        </c:dLbls>
        <c:gapWidth val="75"/>
        <c:shape val="box"/>
        <c:axId val="239817728"/>
        <c:axId val="179682048"/>
        <c:axId val="0"/>
      </c:bar3DChart>
      <c:catAx>
        <c:axId val="23981772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79682048"/>
        <c:crosses val="autoZero"/>
        <c:auto val="1"/>
        <c:lblAlgn val="ctr"/>
        <c:lblOffset val="100"/>
        <c:noMultiLvlLbl val="0"/>
      </c:catAx>
      <c:valAx>
        <c:axId val="17968204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39817728"/>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 г.</c:v>
                </c:pt>
                <c:pt idx="1">
                  <c:v>3 кв. 2018 г.</c:v>
                </c:pt>
              </c:strCache>
            </c:strRef>
          </c:cat>
          <c:val>
            <c:numRef>
              <c:f>Лист1!$B$2:$B$3</c:f>
              <c:numCache>
                <c:formatCode>General</c:formatCode>
                <c:ptCount val="2"/>
                <c:pt idx="0">
                  <c:v>7</c:v>
                </c:pt>
                <c:pt idx="1">
                  <c:v>24</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 г.</c:v>
                </c:pt>
                <c:pt idx="1">
                  <c:v>3 кв. 2018 г.</c:v>
                </c:pt>
              </c:strCache>
            </c:strRef>
          </c:cat>
          <c:val>
            <c:numRef>
              <c:f>Лист1!$C$2:$C$3</c:f>
              <c:numCache>
                <c:formatCode>General</c:formatCode>
                <c:ptCount val="2"/>
                <c:pt idx="0">
                  <c:v>25</c:v>
                </c:pt>
                <c:pt idx="1">
                  <c:v>28</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 г.</c:v>
                </c:pt>
                <c:pt idx="1">
                  <c:v>3 кв. 2018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239820288"/>
        <c:axId val="241339776"/>
        <c:axId val="0"/>
      </c:bar3DChart>
      <c:catAx>
        <c:axId val="239820288"/>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41339776"/>
        <c:crosses val="autoZero"/>
        <c:auto val="1"/>
        <c:lblAlgn val="ctr"/>
        <c:lblOffset val="100"/>
        <c:noMultiLvlLbl val="0"/>
      </c:catAx>
      <c:valAx>
        <c:axId val="24133977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39820288"/>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2018 г.</c:v>
                </c:pt>
              </c:strCache>
            </c:strRef>
          </c:cat>
          <c:val>
            <c:numRef>
              <c:f>Лист1!$B$2</c:f>
              <c:numCache>
                <c:formatCode>General</c:formatCode>
                <c:ptCount val="1"/>
                <c:pt idx="0">
                  <c:v>52</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2018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2018 г.</c:v>
                </c:pt>
              </c:strCache>
            </c:strRef>
          </c:cat>
          <c:val>
            <c:numRef>
              <c:f>Лист1!$D$2</c:f>
              <c:numCache>
                <c:formatCode>General</c:formatCode>
                <c:ptCount val="1"/>
                <c:pt idx="0">
                  <c:v>11</c:v>
                </c:pt>
              </c:numCache>
            </c:numRef>
          </c:val>
        </c:ser>
        <c:dLbls>
          <c:showLegendKey val="0"/>
          <c:showVal val="0"/>
          <c:showCatName val="0"/>
          <c:showSerName val="0"/>
          <c:showPercent val="0"/>
          <c:showBubbleSize val="0"/>
        </c:dLbls>
        <c:gapWidth val="150"/>
        <c:shape val="cylinder"/>
        <c:axId val="241771008"/>
        <c:axId val="241342080"/>
        <c:axId val="0"/>
      </c:bar3DChart>
      <c:catAx>
        <c:axId val="2417710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1342080"/>
        <c:crosses val="autoZero"/>
        <c:auto val="1"/>
        <c:lblAlgn val="ctr"/>
        <c:lblOffset val="100"/>
        <c:noMultiLvlLbl val="0"/>
      </c:catAx>
      <c:valAx>
        <c:axId val="2413420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1771008"/>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 кв. 2017 г.</c:v>
                </c:pt>
                <c:pt idx="1">
                  <c:v>1 кв. 2018 г.</c:v>
                </c:pt>
                <c:pt idx="2">
                  <c:v>2 кв. 2018 г.</c:v>
                </c:pt>
                <c:pt idx="3">
                  <c:v>3 кв. 2018 г.</c:v>
                </c:pt>
              </c:strCache>
            </c:strRef>
          </c:cat>
          <c:val>
            <c:numRef>
              <c:f>Лист1!$B$2:$B$5</c:f>
              <c:numCache>
                <c:formatCode>0.0%</c:formatCode>
                <c:ptCount val="4"/>
                <c:pt idx="0">
                  <c:v>0.70830000000000004</c:v>
                </c:pt>
                <c:pt idx="1">
                  <c:v>0.73929999999999996</c:v>
                </c:pt>
                <c:pt idx="2">
                  <c:v>0.69410000000000005</c:v>
                </c:pt>
                <c:pt idx="3">
                  <c:v>0.86380000000000001</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 кв. 2017 г.</c:v>
                </c:pt>
                <c:pt idx="1">
                  <c:v>1 кв. 2018 г.</c:v>
                </c:pt>
                <c:pt idx="2">
                  <c:v>2 кв. 2018 г.</c:v>
                </c:pt>
                <c:pt idx="3">
                  <c:v>3 кв. 2018 г.</c:v>
                </c:pt>
              </c:strCache>
            </c:strRef>
          </c:cat>
          <c:val>
            <c:numRef>
              <c:f>Лист1!$C$2:$C$5</c:f>
              <c:numCache>
                <c:formatCode>0.0%</c:formatCode>
                <c:ptCount val="4"/>
                <c:pt idx="0">
                  <c:v>0.92310000000000003</c:v>
                </c:pt>
                <c:pt idx="1">
                  <c:v>0.92020000000000002</c:v>
                </c:pt>
                <c:pt idx="2">
                  <c:v>0.96499999999999997</c:v>
                </c:pt>
                <c:pt idx="3">
                  <c:v>0.8286</c:v>
                </c:pt>
              </c:numCache>
            </c:numRef>
          </c:val>
          <c:smooth val="0"/>
        </c:ser>
        <c:dLbls>
          <c:showLegendKey val="0"/>
          <c:showVal val="0"/>
          <c:showCatName val="0"/>
          <c:showSerName val="0"/>
          <c:showPercent val="0"/>
          <c:showBubbleSize val="0"/>
        </c:dLbls>
        <c:marker val="1"/>
        <c:smooth val="0"/>
        <c:axId val="241773056"/>
        <c:axId val="241551040"/>
      </c:lineChart>
      <c:catAx>
        <c:axId val="241773056"/>
        <c:scaling>
          <c:orientation val="minMax"/>
        </c:scaling>
        <c:delete val="0"/>
        <c:axPos val="b"/>
        <c:numFmt formatCode="General" sourceLinked="0"/>
        <c:majorTickMark val="none"/>
        <c:minorTickMark val="none"/>
        <c:tickLblPos val="none"/>
        <c:crossAx val="241551040"/>
        <c:crosses val="autoZero"/>
        <c:auto val="1"/>
        <c:lblAlgn val="ctr"/>
        <c:lblOffset val="100"/>
        <c:noMultiLvlLbl val="0"/>
      </c:catAx>
      <c:valAx>
        <c:axId val="241551040"/>
        <c:scaling>
          <c:orientation val="minMax"/>
        </c:scaling>
        <c:delete val="1"/>
        <c:axPos val="l"/>
        <c:numFmt formatCode="0.0%" sourceLinked="1"/>
        <c:majorTickMark val="out"/>
        <c:minorTickMark val="none"/>
        <c:tickLblPos val="nextTo"/>
        <c:crossAx val="241773056"/>
        <c:crosses val="autoZero"/>
        <c:crossBetween val="between"/>
      </c:valAx>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1145</c:v>
                </c:pt>
                <c:pt idx="1">
                  <c:v>144</c:v>
                </c:pt>
                <c:pt idx="2">
                  <c:v>30</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Sheet1!$B$2:$B$2</c:f>
              <c:numCache>
                <c:formatCode>General</c:formatCode>
                <c:ptCount val="1"/>
              </c:numCache>
            </c:numRef>
          </c:val>
        </c:ser>
        <c:ser>
          <c:idx val="1"/>
          <c:order val="1"/>
          <c:tx>
            <c:strRef>
              <c:f>Sheet1!$A$3</c:f>
              <c:strCache>
                <c:ptCount val="1"/>
                <c:pt idx="0">
                  <c:v>ст. 6.17</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Sheet1!$B$3:$B$3</c:f>
              <c:numCache>
                <c:formatCode>General</c:formatCode>
                <c:ptCount val="1"/>
                <c:pt idx="0">
                  <c:v>5</c:v>
                </c:pt>
              </c:numCache>
            </c:numRef>
          </c:val>
        </c:ser>
        <c:ser>
          <c:idx val="2"/>
          <c:order val="2"/>
          <c:tx>
            <c:strRef>
              <c:f>Sheet1!$A$4</c:f>
              <c:strCache>
                <c:ptCount val="1"/>
                <c:pt idx="0">
                  <c:v>ст. 13.21 ч.1,2,3</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Sheet1!$B$4:$B$4</c:f>
              <c:numCache>
                <c:formatCode>General</c:formatCode>
                <c:ptCount val="1"/>
                <c:pt idx="0">
                  <c:v>1</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Sheet1!$B$5:$B$5</c:f>
              <c:numCache>
                <c:formatCode>General</c:formatCode>
                <c:ptCount val="1"/>
                <c:pt idx="0">
                  <c:v>24</c:v>
                </c:pt>
              </c:numCache>
            </c:numRef>
          </c:val>
        </c:ser>
        <c:ser>
          <c:idx val="4"/>
          <c:order val="4"/>
          <c:tx>
            <c:strRef>
              <c:f>Sheet1!$A$6</c:f>
              <c:strCache>
                <c:ptCount val="1"/>
                <c:pt idx="0">
                  <c:v>ст. 13.34</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Sheet1!$B$6:$B$6</c:f>
              <c:numCache>
                <c:formatCode>General</c:formatCode>
                <c:ptCount val="1"/>
                <c:pt idx="0">
                  <c:v>3</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Sheet1!$B$7:$B$7</c:f>
              <c:numCache>
                <c:formatCode>General</c:formatCode>
                <c:ptCount val="1"/>
                <c:pt idx="0">
                  <c:v>356</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Sheet1!$B$8:$B$8</c:f>
              <c:numCache>
                <c:formatCode>General</c:formatCode>
                <c:ptCount val="1"/>
                <c:pt idx="0">
                  <c:v>609</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Sheet1!$B$11:$B$11</c:f>
              <c:numCache>
                <c:formatCode>General</c:formatCode>
                <c:ptCount val="1"/>
                <c:pt idx="0">
                  <c:v>2</c:v>
                </c:pt>
              </c:numCache>
            </c:numRef>
          </c:val>
        </c:ser>
        <c:ser>
          <c:idx val="8"/>
          <c:order val="8"/>
          <c:tx>
            <c:strRef>
              <c:f>Sheet1!$A$12</c:f>
              <c:strCache>
                <c:ptCount val="1"/>
                <c:pt idx="0">
                  <c:v>ст. 19.5 ч.1</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Sheet1!$B$12:$B$12</c:f>
              <c:numCache>
                <c:formatCode>General</c:formatCode>
                <c:ptCount val="1"/>
                <c:pt idx="0">
                  <c:v>12</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Sheet1!$B$16:$B$16</c:f>
              <c:numCache>
                <c:formatCode>General</c:formatCode>
                <c:ptCount val="1"/>
                <c:pt idx="0">
                  <c:v>144</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 2018 год</c:v>
                </c:pt>
              </c:strCache>
            </c:strRef>
          </c:cat>
          <c:val>
            <c:numRef>
              <c:f>Sheet1!$B$21:$B$21</c:f>
              <c:numCache>
                <c:formatCode>General</c:formatCode>
                <c:ptCount val="1"/>
                <c:pt idx="0">
                  <c:v>150</c:v>
                </c:pt>
              </c:numCache>
            </c:numRef>
          </c:val>
        </c:ser>
        <c:dLbls>
          <c:showLegendKey val="0"/>
          <c:showVal val="0"/>
          <c:showCatName val="0"/>
          <c:showSerName val="0"/>
          <c:showPercent val="0"/>
          <c:showBubbleSize val="0"/>
        </c:dLbls>
        <c:gapWidth val="150"/>
        <c:shape val="box"/>
        <c:axId val="241956352"/>
        <c:axId val="241339200"/>
        <c:axId val="0"/>
      </c:bar3DChart>
      <c:catAx>
        <c:axId val="241956352"/>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241339200"/>
        <c:crosses val="autoZero"/>
        <c:auto val="1"/>
        <c:lblAlgn val="ctr"/>
        <c:lblOffset val="100"/>
        <c:tickLblSkip val="1"/>
        <c:tickMarkSkip val="1"/>
        <c:noMultiLvlLbl val="0"/>
      </c:catAx>
      <c:valAx>
        <c:axId val="241339200"/>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241956352"/>
        <c:crosses val="autoZero"/>
        <c:crossBetween val="between"/>
      </c:valAx>
      <c:spPr>
        <a:noFill/>
        <a:ln w="25397">
          <a:noFill/>
        </a:ln>
      </c:spPr>
    </c:plotArea>
    <c:legend>
      <c:legendPos val="r"/>
      <c:layout/>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199</c:v>
                </c:pt>
                <c:pt idx="1">
                  <c:v>62</c:v>
                </c:pt>
                <c:pt idx="2">
                  <c:v>2</c:v>
                </c:pt>
                <c:pt idx="3">
                  <c:v>1</c:v>
                </c:pt>
                <c:pt idx="4">
                  <c:v>0</c:v>
                </c:pt>
                <c:pt idx="5">
                  <c:v>2</c:v>
                </c:pt>
                <c:pt idx="6">
                  <c:v>10</c:v>
                </c:pt>
                <c:pt idx="7">
                  <c:v>4</c:v>
                </c:pt>
                <c:pt idx="8">
                  <c:v>0</c:v>
                </c:pt>
                <c:pt idx="9">
                  <c:v>34</c:v>
                </c:pt>
                <c:pt idx="10">
                  <c:v>73</c:v>
                </c:pt>
                <c:pt idx="11">
                  <c:v>14</c:v>
                </c:pt>
                <c:pt idx="12">
                  <c:v>0</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layout/>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01.10.2017</c:v>
                </c:pt>
                <c:pt idx="1">
                  <c:v>на 01.10.2018</c:v>
                </c:pt>
              </c:strCache>
            </c:strRef>
          </c:cat>
          <c:val>
            <c:numRef>
              <c:f>Лист1!$B$2:$B$4</c:f>
              <c:numCache>
                <c:formatCode>General</c:formatCode>
                <c:ptCount val="3"/>
                <c:pt idx="0">
                  <c:v>509</c:v>
                </c:pt>
                <c:pt idx="1">
                  <c:v>556</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1642</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01.10.2017</c:v>
                </c:pt>
                <c:pt idx="1">
                  <c:v>на 01.10.2018</c:v>
                </c:pt>
              </c:strCache>
            </c:strRef>
          </c:cat>
          <c:val>
            <c:numRef>
              <c:f>Лист1!$C$2:$C$4</c:f>
              <c:numCache>
                <c:formatCode>General</c:formatCode>
                <c:ptCount val="3"/>
                <c:pt idx="0">
                  <c:v>1691</c:v>
                </c:pt>
                <c:pt idx="1">
                  <c:v>1618</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01.10.2017</c:v>
                </c:pt>
                <c:pt idx="1">
                  <c:v>на 01.10.2018</c:v>
                </c:pt>
              </c:strCache>
            </c:strRef>
          </c:cat>
          <c:val>
            <c:numRef>
              <c:f>Лист1!$D$2:$D$4</c:f>
              <c:numCache>
                <c:formatCode>General</c:formatCode>
                <c:ptCount val="3"/>
                <c:pt idx="0">
                  <c:v>6265</c:v>
                </c:pt>
                <c:pt idx="1">
                  <c:v>6187</c:v>
                </c:pt>
              </c:numCache>
            </c:numRef>
          </c:val>
        </c:ser>
        <c:dLbls>
          <c:showLegendKey val="0"/>
          <c:showVal val="0"/>
          <c:showCatName val="0"/>
          <c:showSerName val="0"/>
          <c:showPercent val="0"/>
          <c:showBubbleSize val="0"/>
        </c:dLbls>
        <c:gapWidth val="0"/>
        <c:gapDepth val="0"/>
        <c:shape val="cylinder"/>
        <c:axId val="237177856"/>
        <c:axId val="236501760"/>
        <c:axId val="36600960"/>
      </c:bar3DChart>
      <c:catAx>
        <c:axId val="23717785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36501760"/>
        <c:crosses val="autoZero"/>
        <c:auto val="1"/>
        <c:lblAlgn val="ctr"/>
        <c:lblOffset val="100"/>
        <c:noMultiLvlLbl val="0"/>
      </c:catAx>
      <c:valAx>
        <c:axId val="236501760"/>
        <c:scaling>
          <c:orientation val="minMax"/>
        </c:scaling>
        <c:delete val="1"/>
        <c:axPos val="l"/>
        <c:numFmt formatCode="General" sourceLinked="1"/>
        <c:majorTickMark val="out"/>
        <c:minorTickMark val="none"/>
        <c:tickLblPos val="nextTo"/>
        <c:crossAx val="237177856"/>
        <c:crosses val="autoZero"/>
        <c:crossBetween val="between"/>
      </c:valAx>
      <c:serAx>
        <c:axId val="36600960"/>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36501760"/>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1.10.2017 год</c:v>
                </c:pt>
                <c:pt idx="1">
                  <c:v>на 1.10.2018 год</c:v>
                </c:pt>
              </c:strCache>
            </c:strRef>
          </c:cat>
          <c:val>
            <c:numRef>
              <c:f>Лист1!$B$2:$B$3</c:f>
              <c:numCache>
                <c:formatCode>General</c:formatCode>
                <c:ptCount val="2"/>
                <c:pt idx="0">
                  <c:v>51</c:v>
                </c:pt>
                <c:pt idx="1">
                  <c:v>47</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1.10.2017 год</c:v>
                </c:pt>
                <c:pt idx="1">
                  <c:v>на 1.10.2018 год</c:v>
                </c:pt>
              </c:strCache>
            </c:strRef>
          </c:cat>
          <c:val>
            <c:numRef>
              <c:f>Лист1!$C$2:$C$3</c:f>
              <c:numCache>
                <c:formatCode>General</c:formatCode>
                <c:ptCount val="2"/>
                <c:pt idx="0">
                  <c:v>2164</c:v>
                </c:pt>
                <c:pt idx="1">
                  <c:v>2166</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1.10.2017 год</c:v>
                </c:pt>
                <c:pt idx="1">
                  <c:v>на 1.10.2018 год</c:v>
                </c:pt>
              </c:strCache>
            </c:strRef>
          </c:cat>
          <c:val>
            <c:numRef>
              <c:f>Лист1!$D$2:$D$3</c:f>
              <c:numCache>
                <c:formatCode>General</c:formatCode>
                <c:ptCount val="2"/>
                <c:pt idx="0">
                  <c:v>13025</c:v>
                </c:pt>
                <c:pt idx="1">
                  <c:v>9777</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1.10.2017 год</c:v>
                </c:pt>
                <c:pt idx="1">
                  <c:v>на 1.10.2018 год</c:v>
                </c:pt>
              </c:strCache>
            </c:strRef>
          </c:cat>
          <c:val>
            <c:numRef>
              <c:f>Лист1!$E$2:$E$3</c:f>
              <c:numCache>
                <c:formatCode>General</c:formatCode>
                <c:ptCount val="2"/>
                <c:pt idx="0">
                  <c:v>39076</c:v>
                </c:pt>
                <c:pt idx="1">
                  <c:v>41281</c:v>
                </c:pt>
              </c:numCache>
            </c:numRef>
          </c:val>
        </c:ser>
        <c:dLbls>
          <c:showLegendKey val="0"/>
          <c:showVal val="0"/>
          <c:showCatName val="0"/>
          <c:showSerName val="0"/>
          <c:showPercent val="0"/>
          <c:showBubbleSize val="0"/>
        </c:dLbls>
        <c:gapWidth val="0"/>
        <c:gapDepth val="0"/>
        <c:shape val="box"/>
        <c:axId val="237266432"/>
        <c:axId val="179675712"/>
        <c:axId val="0"/>
      </c:bar3DChart>
      <c:catAx>
        <c:axId val="2372664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9675712"/>
        <c:crosses val="autoZero"/>
        <c:auto val="1"/>
        <c:lblAlgn val="ctr"/>
        <c:lblOffset val="100"/>
        <c:noMultiLvlLbl val="0"/>
      </c:catAx>
      <c:valAx>
        <c:axId val="17967571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7266432"/>
        <c:crosses val="autoZero"/>
        <c:crossBetween val="between"/>
      </c:valAx>
      <c:spPr>
        <a:solidFill>
          <a:schemeClr val="bg1"/>
        </a:solidFill>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01.10.2017 г.</c:v>
                </c:pt>
                <c:pt idx="1">
                  <c:v>на 01.10.2018 г.</c:v>
                </c:pt>
              </c:strCache>
            </c:strRef>
          </c:cat>
          <c:val>
            <c:numRef>
              <c:f>Лист1!$B$2:$B$3</c:f>
              <c:numCache>
                <c:formatCode>General</c:formatCode>
                <c:ptCount val="2"/>
                <c:pt idx="0">
                  <c:v>15512</c:v>
                </c:pt>
                <c:pt idx="1">
                  <c:v>15240</c:v>
                </c:pt>
              </c:numCache>
            </c:numRef>
          </c:val>
        </c:ser>
        <c:dLbls>
          <c:showLegendKey val="0"/>
          <c:showVal val="0"/>
          <c:showCatName val="0"/>
          <c:showSerName val="0"/>
          <c:showPercent val="0"/>
          <c:showBubbleSize val="0"/>
        </c:dLbls>
        <c:gapWidth val="75"/>
        <c:shape val="pyramid"/>
        <c:axId val="237267968"/>
        <c:axId val="236502336"/>
        <c:axId val="0"/>
      </c:bar3DChart>
      <c:catAx>
        <c:axId val="23726796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36502336"/>
        <c:crosses val="autoZero"/>
        <c:auto val="1"/>
        <c:lblAlgn val="ctr"/>
        <c:lblOffset val="100"/>
        <c:noMultiLvlLbl val="0"/>
      </c:catAx>
      <c:valAx>
        <c:axId val="236502336"/>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37267968"/>
        <c:crosses val="autoZero"/>
        <c:crossBetween val="between"/>
      </c:valAx>
      <c:spPr>
        <a:noFill/>
        <a:ln w="25398">
          <a:noFill/>
        </a:ln>
      </c:spPr>
    </c:plotArea>
    <c:legend>
      <c:legendPos val="b"/>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 г.</c:v>
                </c:pt>
                <c:pt idx="1">
                  <c:v>3 кв. 2018 г.</c:v>
                </c:pt>
              </c:strCache>
            </c:strRef>
          </c:cat>
          <c:val>
            <c:numRef>
              <c:f>Лист1!$B$2:$B$3</c:f>
              <c:numCache>
                <c:formatCode>0%</c:formatCode>
                <c:ptCount val="2"/>
                <c:pt idx="0">
                  <c:v>0.44</c:v>
                </c:pt>
                <c:pt idx="1">
                  <c:v>0.47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 г.</c:v>
                </c:pt>
                <c:pt idx="1">
                  <c:v>3 кв. 2018 г.</c:v>
                </c:pt>
              </c:strCache>
            </c:strRef>
          </c:cat>
          <c:val>
            <c:numRef>
              <c:f>Лист1!$C$2:$C$3</c:f>
              <c:numCache>
                <c:formatCode>0%</c:formatCode>
                <c:ptCount val="2"/>
                <c:pt idx="0">
                  <c:v>0.56000000000000005</c:v>
                </c:pt>
                <c:pt idx="1">
                  <c:v>0.53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2017 г.</c:v>
                </c:pt>
                <c:pt idx="1">
                  <c:v>3 кв. 2018 г.</c:v>
                </c:pt>
              </c:strCache>
            </c:strRef>
          </c:cat>
          <c:val>
            <c:numRef>
              <c:f>Лист1!$D$2:$D$3</c:f>
            </c:numRef>
          </c:val>
        </c:ser>
        <c:dLbls>
          <c:showLegendKey val="0"/>
          <c:showVal val="0"/>
          <c:showCatName val="0"/>
          <c:showSerName val="0"/>
          <c:showPercent val="0"/>
          <c:showBubbleSize val="0"/>
        </c:dLbls>
        <c:gapWidth val="75"/>
        <c:shape val="box"/>
        <c:axId val="239309312"/>
        <c:axId val="179677440"/>
        <c:axId val="0"/>
      </c:bar3DChart>
      <c:catAx>
        <c:axId val="2393093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9677440"/>
        <c:crosses val="autoZero"/>
        <c:auto val="1"/>
        <c:lblAlgn val="ctr"/>
        <c:lblOffset val="100"/>
        <c:noMultiLvlLbl val="0"/>
      </c:catAx>
      <c:valAx>
        <c:axId val="17967744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39309312"/>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3 кв. 2017 г.</c:v>
                </c:pt>
                <c:pt idx="1">
                  <c:v>за 3 кв. 2018 г.</c:v>
                </c:pt>
              </c:strCache>
            </c:strRef>
          </c:cat>
          <c:val>
            <c:numRef>
              <c:f>Лист1!$B$2:$B$3</c:f>
              <c:numCache>
                <c:formatCode>General</c:formatCode>
                <c:ptCount val="2"/>
                <c:pt idx="0">
                  <c:v>35</c:v>
                </c:pt>
                <c:pt idx="1">
                  <c:v>32</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3 кв. 2017 г.</c:v>
                </c:pt>
                <c:pt idx="1">
                  <c:v>за 3 кв. 2018 г.</c:v>
                </c:pt>
              </c:strCache>
            </c:strRef>
          </c:cat>
          <c:val>
            <c:numRef>
              <c:f>Лист1!$C$2:$C$3</c:f>
              <c:numCache>
                <c:formatCode>General</c:formatCode>
                <c:ptCount val="2"/>
                <c:pt idx="0">
                  <c:v>3</c:v>
                </c:pt>
                <c:pt idx="1">
                  <c:v>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3 кв. 2017 г.</c:v>
                </c:pt>
                <c:pt idx="1">
                  <c:v>за 3 кв. 2018 г.</c:v>
                </c:pt>
              </c:strCache>
            </c:strRef>
          </c:cat>
          <c:val>
            <c:numRef>
              <c:f>Лист1!$D$2:$D$3</c:f>
              <c:numCache>
                <c:formatCode>General</c:formatCode>
                <c:ptCount val="2"/>
                <c:pt idx="0">
                  <c:v>11</c:v>
                </c:pt>
                <c:pt idx="1">
                  <c:v>8</c:v>
                </c:pt>
              </c:numCache>
            </c:numRef>
          </c:val>
        </c:ser>
        <c:dLbls>
          <c:showLegendKey val="0"/>
          <c:showVal val="0"/>
          <c:showCatName val="0"/>
          <c:showSerName val="0"/>
          <c:showPercent val="0"/>
          <c:showBubbleSize val="0"/>
        </c:dLbls>
        <c:gapWidth val="75"/>
        <c:shape val="box"/>
        <c:axId val="239311360"/>
        <c:axId val="179680896"/>
        <c:axId val="0"/>
      </c:bar3DChart>
      <c:catAx>
        <c:axId val="239311360"/>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9680896"/>
        <c:crosses val="autoZero"/>
        <c:auto val="1"/>
        <c:lblAlgn val="ctr"/>
        <c:lblOffset val="100"/>
        <c:noMultiLvlLbl val="0"/>
      </c:catAx>
      <c:valAx>
        <c:axId val="17968089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39311360"/>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23</c:v>
                </c:pt>
                <c:pt idx="1">
                  <c:v>24</c:v>
                </c:pt>
                <c:pt idx="2">
                  <c:v>0</c:v>
                </c:pt>
                <c:pt idx="3">
                  <c:v>3</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22</Pages>
  <Words>5643</Words>
  <Characters>32170</Characters>
  <Application>Microsoft Office Word</Application>
  <DocSecurity>0</DocSecurity>
  <Lines>268</Lines>
  <Paragraphs>75</Paragraphs>
  <ScaleCrop>false</ScaleCrop>
  <Company/>
  <LinksUpToDate>false</LinksUpToDate>
  <CharactersWithSpaces>37738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Кирмасова</dc:creator>
  <cp:keywords/>
  <dc:description/>
  <cp:lastModifiedBy>Ирина Кирмасова</cp:lastModifiedBy>
  <cp:revision>2</cp:revision>
  <dcterms:created xsi:type="dcterms:W3CDTF">2018-10-08T10:19:00Z</dcterms:created>
  <dcterms:modified xsi:type="dcterms:W3CDTF">2018-10-08T10:25:00Z</dcterms:modified>
</cp:coreProperties>
</file>