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E5" w:rsidRPr="00383DE5" w:rsidRDefault="00383DE5" w:rsidP="00383D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83DE5">
        <w:rPr>
          <w:rFonts w:ascii="Arial" w:hAnsi="Arial" w:cs="Arial"/>
          <w:b/>
          <w:bCs/>
          <w:color w:val="26282F"/>
          <w:sz w:val="24"/>
          <w:szCs w:val="24"/>
        </w:rPr>
        <w:t>Указ Президента РФ от 1 марта 2017 г. N 96</w:t>
      </w:r>
      <w:r w:rsidRPr="00383DE5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Положения о кадровом резерве федерального государственного органа"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383DE5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383DE5" w:rsidRPr="00383DE5" w:rsidRDefault="00383DE5" w:rsidP="00383DE5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383DE5">
        <w:rPr>
          <w:rFonts w:ascii="Arial" w:hAnsi="Arial" w:cs="Arial"/>
          <w:color w:val="353842"/>
          <w:sz w:val="18"/>
          <w:szCs w:val="18"/>
          <w:shd w:val="clear" w:color="auto" w:fill="EAEFED"/>
        </w:rPr>
        <w:t>10 сентября 2017 г.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83DE5">
          <w:rPr>
            <w:rFonts w:ascii="Arial" w:hAnsi="Arial" w:cs="Arial"/>
            <w:color w:val="106BBE"/>
            <w:sz w:val="24"/>
            <w:szCs w:val="24"/>
          </w:rPr>
          <w:t>частью 11 статьи 64</w:t>
        </w:r>
      </w:hyperlink>
      <w:r w:rsidRPr="00383DE5">
        <w:rPr>
          <w:rFonts w:ascii="Arial" w:hAnsi="Arial" w:cs="Arial"/>
          <w:sz w:val="24"/>
          <w:szCs w:val="24"/>
        </w:rPr>
        <w:t xml:space="preserve"> Федерального закона от 27 июля 2004 г. N 79-ФЗ "О государственной гражданской службе Российской Федерации" постановляю: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83DE5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sub_1000" w:history="1">
        <w:r w:rsidRPr="00383DE5">
          <w:rPr>
            <w:rFonts w:ascii="Arial" w:hAnsi="Arial" w:cs="Arial"/>
            <w:color w:val="106BBE"/>
            <w:sz w:val="24"/>
            <w:szCs w:val="24"/>
          </w:rPr>
          <w:t>Положение</w:t>
        </w:r>
      </w:hyperlink>
      <w:r w:rsidRPr="00383DE5">
        <w:rPr>
          <w:rFonts w:ascii="Arial" w:hAnsi="Arial" w:cs="Arial"/>
          <w:sz w:val="24"/>
          <w:szCs w:val="24"/>
        </w:rPr>
        <w:t xml:space="preserve"> о кадровом резерве федерального государственного органа.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383DE5">
        <w:rPr>
          <w:rFonts w:ascii="Arial" w:hAnsi="Arial" w:cs="Arial"/>
          <w:sz w:val="24"/>
          <w:szCs w:val="24"/>
        </w:rPr>
        <w:t xml:space="preserve">2. Настоящий Указ вступает в силу со дня его </w:t>
      </w:r>
      <w:hyperlink r:id="rId6" w:history="1">
        <w:r w:rsidRPr="00383DE5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383DE5">
        <w:rPr>
          <w:rFonts w:ascii="Arial" w:hAnsi="Arial" w:cs="Arial"/>
          <w:sz w:val="24"/>
          <w:szCs w:val="24"/>
        </w:rPr>
        <w:t>.</w:t>
      </w:r>
    </w:p>
    <w:bookmarkEnd w:id="1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83DE5" w:rsidRPr="00383DE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83DE5" w:rsidRPr="00383DE5" w:rsidRDefault="00383DE5" w:rsidP="0038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DE5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83DE5" w:rsidRPr="00383DE5" w:rsidRDefault="00383DE5" w:rsidP="00383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3DE5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>Москва, Кремль</w:t>
      </w:r>
      <w:r w:rsidRPr="00383DE5">
        <w:rPr>
          <w:rFonts w:ascii="Arial" w:hAnsi="Arial" w:cs="Arial"/>
          <w:sz w:val="24"/>
          <w:szCs w:val="24"/>
        </w:rPr>
        <w:br/>
        <w:t>1 марта 2017 года</w:t>
      </w:r>
      <w:r w:rsidRPr="00383DE5">
        <w:rPr>
          <w:rFonts w:ascii="Arial" w:hAnsi="Arial" w:cs="Arial"/>
          <w:sz w:val="24"/>
          <w:szCs w:val="24"/>
        </w:rPr>
        <w:br/>
        <w:t>N 96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1000"/>
      <w:r w:rsidRPr="00383DE5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383DE5">
        <w:rPr>
          <w:rFonts w:ascii="Arial" w:hAnsi="Arial" w:cs="Arial"/>
          <w:b/>
          <w:bCs/>
          <w:color w:val="26282F"/>
          <w:sz w:val="24"/>
          <w:szCs w:val="24"/>
        </w:rPr>
        <w:br/>
        <w:t>о кадровом резерве федерального государственного органа</w:t>
      </w:r>
      <w:r w:rsidRPr="00383DE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383DE5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383DE5">
        <w:rPr>
          <w:rFonts w:ascii="Arial" w:hAnsi="Arial" w:cs="Arial"/>
          <w:b/>
          <w:bCs/>
          <w:color w:val="26282F"/>
          <w:sz w:val="24"/>
          <w:szCs w:val="24"/>
        </w:rPr>
        <w:t xml:space="preserve"> Президента РФ от 1 марта 2017 г. N 96)</w:t>
      </w:r>
    </w:p>
    <w:bookmarkEnd w:id="2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0"/>
      <w:r w:rsidRPr="00383DE5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3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1"/>
      <w:r w:rsidRPr="00383DE5">
        <w:rPr>
          <w:rFonts w:ascii="Arial" w:hAnsi="Arial" w:cs="Arial"/>
          <w:sz w:val="24"/>
          <w:szCs w:val="24"/>
        </w:rP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2"/>
      <w:bookmarkEnd w:id="4"/>
      <w:r w:rsidRPr="00383DE5">
        <w:rPr>
          <w:rFonts w:ascii="Arial" w:hAnsi="Arial" w:cs="Arial"/>
          <w:sz w:val="24"/>
          <w:szCs w:val="24"/>
        </w:rPr>
        <w:t>2. Кадровый резерв формируется в целях: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21"/>
      <w:bookmarkEnd w:id="5"/>
      <w:r w:rsidRPr="00383DE5">
        <w:rPr>
          <w:rFonts w:ascii="Arial" w:hAnsi="Arial" w:cs="Arial"/>
          <w:sz w:val="24"/>
          <w:szCs w:val="24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22"/>
      <w:bookmarkEnd w:id="6"/>
      <w:r w:rsidRPr="00383DE5">
        <w:rPr>
          <w:rFonts w:ascii="Arial" w:hAnsi="Arial" w:cs="Arial"/>
          <w:sz w:val="24"/>
          <w:szCs w:val="24"/>
        </w:rPr>
        <w:t>б) своевременного замещения должностей федеральной гражданской службы;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23"/>
      <w:bookmarkEnd w:id="7"/>
      <w:r w:rsidRPr="00383DE5">
        <w:rPr>
          <w:rFonts w:ascii="Arial" w:hAnsi="Arial" w:cs="Arial"/>
          <w:sz w:val="24"/>
          <w:szCs w:val="24"/>
        </w:rPr>
        <w:t>в) содействия формированию высокопрофессионального кадрового состава федеральной гражданской службы;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24"/>
      <w:bookmarkEnd w:id="8"/>
      <w:r w:rsidRPr="00383DE5">
        <w:rPr>
          <w:rFonts w:ascii="Arial" w:hAnsi="Arial" w:cs="Arial"/>
          <w:sz w:val="24"/>
          <w:szCs w:val="24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3"/>
      <w:bookmarkEnd w:id="9"/>
      <w:r w:rsidRPr="00383DE5">
        <w:rPr>
          <w:rFonts w:ascii="Arial" w:hAnsi="Arial" w:cs="Arial"/>
          <w:sz w:val="24"/>
          <w:szCs w:val="24"/>
        </w:rPr>
        <w:t>3. Принципами формирования кадрового резерва являются: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31"/>
      <w:bookmarkEnd w:id="10"/>
      <w:r w:rsidRPr="00383DE5">
        <w:rPr>
          <w:rFonts w:ascii="Arial" w:hAnsi="Arial" w:cs="Arial"/>
          <w:sz w:val="24"/>
          <w:szCs w:val="24"/>
        </w:rPr>
        <w:t>а) добровольность включения гражданских служащих (граждан) в кадровый резерв;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32"/>
      <w:bookmarkEnd w:id="11"/>
      <w:r w:rsidRPr="00383DE5">
        <w:rPr>
          <w:rFonts w:ascii="Arial" w:hAnsi="Arial" w:cs="Arial"/>
          <w:sz w:val="24"/>
          <w:szCs w:val="24"/>
        </w:rPr>
        <w:t>б) гласность при формировании кадрового резерва;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33"/>
      <w:bookmarkEnd w:id="12"/>
      <w:r w:rsidRPr="00383DE5">
        <w:rPr>
          <w:rFonts w:ascii="Arial" w:hAnsi="Arial" w:cs="Arial"/>
          <w:sz w:val="24"/>
          <w:szCs w:val="24"/>
        </w:rPr>
        <w:t>в) соблюдение равенства прав граждан при их включении в кадровый резерв;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34"/>
      <w:bookmarkEnd w:id="13"/>
      <w:r w:rsidRPr="00383DE5">
        <w:rPr>
          <w:rFonts w:ascii="Arial" w:hAnsi="Arial" w:cs="Arial"/>
          <w:sz w:val="24"/>
          <w:szCs w:val="24"/>
        </w:rPr>
        <w:t>г) приоритетность формирования кадрового резерва на конкурсной основе;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35"/>
      <w:bookmarkEnd w:id="14"/>
      <w:r w:rsidRPr="00383DE5">
        <w:rPr>
          <w:rFonts w:ascii="Arial" w:hAnsi="Arial" w:cs="Arial"/>
          <w:sz w:val="24"/>
          <w:szCs w:val="24"/>
        </w:rP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36"/>
      <w:bookmarkEnd w:id="15"/>
      <w:r w:rsidRPr="00383DE5">
        <w:rPr>
          <w:rFonts w:ascii="Arial" w:hAnsi="Arial" w:cs="Arial"/>
          <w:sz w:val="24"/>
          <w:szCs w:val="24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37"/>
      <w:bookmarkEnd w:id="16"/>
      <w:r w:rsidRPr="00383DE5">
        <w:rPr>
          <w:rFonts w:ascii="Arial" w:hAnsi="Arial" w:cs="Arial"/>
          <w:sz w:val="24"/>
          <w:szCs w:val="24"/>
        </w:rPr>
        <w:lastRenderedPageBreak/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38"/>
      <w:bookmarkEnd w:id="17"/>
      <w:r w:rsidRPr="00383DE5">
        <w:rPr>
          <w:rFonts w:ascii="Arial" w:hAnsi="Arial" w:cs="Arial"/>
          <w:sz w:val="24"/>
          <w:szCs w:val="24"/>
        </w:rP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04"/>
      <w:bookmarkEnd w:id="18"/>
      <w:r w:rsidRPr="00383DE5">
        <w:rPr>
          <w:rFonts w:ascii="Arial" w:hAnsi="Arial" w:cs="Arial"/>
          <w:sz w:val="24"/>
          <w:szCs w:val="24"/>
        </w:rPr>
        <w:t xml:space="preserve">4. Положение о кадровом резерве утверждается правовым актом федерального государственного органа в соответствии с </w:t>
      </w:r>
      <w:hyperlink r:id="rId7" w:history="1">
        <w:r w:rsidRPr="00383DE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83DE5">
        <w:rPr>
          <w:rFonts w:ascii="Arial" w:hAnsi="Arial" w:cs="Arial"/>
          <w:sz w:val="24"/>
          <w:szCs w:val="24"/>
        </w:rPr>
        <w:t xml:space="preserve"> от 27 июля 2004 г. N 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05"/>
      <w:bookmarkEnd w:id="19"/>
      <w:r w:rsidRPr="00383DE5">
        <w:rPr>
          <w:rFonts w:ascii="Arial" w:hAnsi="Arial" w:cs="Arial"/>
          <w:sz w:val="24"/>
          <w:szCs w:val="24"/>
        </w:rP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bookmarkEnd w:id="20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" w:name="sub_200"/>
      <w:r w:rsidRPr="00383DE5">
        <w:rPr>
          <w:rFonts w:ascii="Arial" w:hAnsi="Arial" w:cs="Arial"/>
          <w:b/>
          <w:bCs/>
          <w:color w:val="26282F"/>
          <w:sz w:val="24"/>
          <w:szCs w:val="24"/>
        </w:rPr>
        <w:t>II. Порядок формирования кадрового резерва</w:t>
      </w:r>
    </w:p>
    <w:bookmarkEnd w:id="21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06"/>
      <w:r w:rsidRPr="00383DE5">
        <w:rPr>
          <w:rFonts w:ascii="Arial" w:hAnsi="Arial" w:cs="Arial"/>
          <w:sz w:val="24"/>
          <w:szCs w:val="24"/>
        </w:rPr>
        <w:t>6. Кадровый резерв формируется представителем нанимателя.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07"/>
      <w:bookmarkEnd w:id="22"/>
      <w:r w:rsidRPr="00383DE5">
        <w:rPr>
          <w:rFonts w:ascii="Arial" w:hAnsi="Arial" w:cs="Arial"/>
          <w:sz w:val="24"/>
          <w:szCs w:val="24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08"/>
      <w:bookmarkEnd w:id="23"/>
      <w:r w:rsidRPr="00383DE5">
        <w:rPr>
          <w:rFonts w:ascii="Arial" w:hAnsi="Arial" w:cs="Arial"/>
          <w:sz w:val="24"/>
          <w:szCs w:val="24"/>
        </w:rPr>
        <w:t>8. В кадровый резерв включаются: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81"/>
      <w:bookmarkEnd w:id="24"/>
      <w:r w:rsidRPr="00383DE5">
        <w:rPr>
          <w:rFonts w:ascii="Arial" w:hAnsi="Arial" w:cs="Arial"/>
          <w:sz w:val="24"/>
          <w:szCs w:val="24"/>
        </w:rPr>
        <w:t>а) граждане, претендующие на замещение вакантной должности федеральной гражданской службы:</w:t>
      </w:r>
    </w:p>
    <w:bookmarkEnd w:id="25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>по результатам конкурса на включение в кадровый резерв;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813"/>
      <w:r w:rsidRPr="00383DE5">
        <w:rPr>
          <w:rFonts w:ascii="Arial" w:hAnsi="Arial" w:cs="Arial"/>
          <w:sz w:val="24"/>
          <w:szCs w:val="24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82"/>
      <w:bookmarkEnd w:id="26"/>
      <w:r w:rsidRPr="00383DE5">
        <w:rPr>
          <w:rFonts w:ascii="Arial" w:hAnsi="Arial" w:cs="Arial"/>
          <w:sz w:val="24"/>
          <w:szCs w:val="24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bookmarkEnd w:id="27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>по результатам конкурса на включение в кадровый резерв;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823"/>
      <w:r w:rsidRPr="00383DE5">
        <w:rPr>
          <w:rFonts w:ascii="Arial" w:hAnsi="Arial" w:cs="Arial"/>
          <w:sz w:val="24"/>
          <w:szCs w:val="24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824"/>
      <w:bookmarkEnd w:id="28"/>
      <w:r w:rsidRPr="00383DE5">
        <w:rPr>
          <w:rFonts w:ascii="Arial" w:hAnsi="Arial" w:cs="Arial"/>
          <w:sz w:val="24"/>
          <w:szCs w:val="24"/>
        </w:rPr>
        <w:t xml:space="preserve">по результатам аттестации в соответствии с </w:t>
      </w:r>
      <w:hyperlink r:id="rId8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пунктом 1 части 16 статьи 48</w:t>
        </w:r>
      </w:hyperlink>
      <w:r w:rsidRPr="00383DE5">
        <w:rPr>
          <w:rFonts w:ascii="Arial" w:hAnsi="Arial" w:cs="Arial"/>
          <w:sz w:val="24"/>
          <w:szCs w:val="24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83"/>
      <w:bookmarkEnd w:id="29"/>
      <w:r w:rsidRPr="00383DE5">
        <w:rPr>
          <w:rFonts w:ascii="Arial" w:hAnsi="Arial" w:cs="Arial"/>
          <w:sz w:val="24"/>
          <w:szCs w:val="24"/>
        </w:rPr>
        <w:t>в) гражданские служащие, увольняемые с федеральной гражданской службы: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832"/>
      <w:bookmarkEnd w:id="30"/>
      <w:r w:rsidRPr="00383DE5">
        <w:rPr>
          <w:rFonts w:ascii="Arial" w:hAnsi="Arial" w:cs="Arial"/>
          <w:sz w:val="24"/>
          <w:szCs w:val="24"/>
        </w:rPr>
        <w:t xml:space="preserve">по основанию, предусмотренному </w:t>
      </w:r>
      <w:hyperlink r:id="rId9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пунктом 8.2</w:t>
        </w:r>
      </w:hyperlink>
      <w:r w:rsidRPr="00383DE5">
        <w:rPr>
          <w:rFonts w:ascii="Arial" w:hAnsi="Arial" w:cs="Arial"/>
          <w:sz w:val="24"/>
          <w:szCs w:val="24"/>
        </w:rPr>
        <w:t xml:space="preserve"> или </w:t>
      </w:r>
      <w:hyperlink r:id="rId10" w:history="1">
        <w:r w:rsidRPr="00383DE5">
          <w:rPr>
            <w:rFonts w:ascii="Arial" w:hAnsi="Arial" w:cs="Arial"/>
            <w:color w:val="106BBE"/>
            <w:sz w:val="24"/>
            <w:szCs w:val="24"/>
          </w:rPr>
          <w:t>8.3 части 1 статьи 37</w:t>
        </w:r>
      </w:hyperlink>
      <w:r w:rsidRPr="00383DE5">
        <w:rPr>
          <w:rFonts w:ascii="Arial" w:hAnsi="Arial" w:cs="Arial"/>
          <w:sz w:val="24"/>
          <w:szCs w:val="24"/>
        </w:rP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bookmarkEnd w:id="31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lastRenderedPageBreak/>
        <w:t xml:space="preserve">по одному из оснований, предусмотренных </w:t>
      </w:r>
      <w:hyperlink r:id="rId11" w:history="1">
        <w:r w:rsidRPr="00383DE5">
          <w:rPr>
            <w:rFonts w:ascii="Arial" w:hAnsi="Arial" w:cs="Arial"/>
            <w:color w:val="106BBE"/>
            <w:sz w:val="24"/>
            <w:szCs w:val="24"/>
          </w:rPr>
          <w:t>частью 1 статьи 39</w:t>
        </w:r>
      </w:hyperlink>
      <w:r w:rsidRPr="00383DE5">
        <w:rPr>
          <w:rFonts w:ascii="Arial" w:hAnsi="Arial" w:cs="Arial"/>
          <w:sz w:val="24"/>
          <w:szCs w:val="24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09"/>
      <w:r w:rsidRPr="00383DE5">
        <w:rPr>
          <w:rFonts w:ascii="Arial" w:hAnsi="Arial" w:cs="Arial"/>
          <w:sz w:val="24"/>
          <w:szCs w:val="24"/>
        </w:rP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sub_300" w:history="1">
        <w:r w:rsidRPr="00383DE5">
          <w:rPr>
            <w:rFonts w:ascii="Arial" w:hAnsi="Arial" w:cs="Arial"/>
            <w:color w:val="106BBE"/>
            <w:sz w:val="24"/>
            <w:szCs w:val="24"/>
          </w:rPr>
          <w:t>разделом III</w:t>
        </w:r>
      </w:hyperlink>
      <w:r w:rsidRPr="00383DE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10"/>
      <w:bookmarkEnd w:id="32"/>
      <w:r w:rsidRPr="00383DE5">
        <w:rPr>
          <w:rFonts w:ascii="Arial" w:hAnsi="Arial" w:cs="Arial"/>
          <w:sz w:val="24"/>
          <w:szCs w:val="24"/>
        </w:rPr>
        <w:t xml:space="preserve">10. Гражданские служащие (граждане), которые указаны в </w:t>
      </w:r>
      <w:hyperlink w:anchor="sub_10813" w:history="1">
        <w:r w:rsidRPr="00383DE5">
          <w:rPr>
            <w:rFonts w:ascii="Arial" w:hAnsi="Arial" w:cs="Arial"/>
            <w:color w:val="106BBE"/>
            <w:sz w:val="24"/>
            <w:szCs w:val="24"/>
          </w:rPr>
          <w:t>абзаце третьем подпункта "а"</w:t>
        </w:r>
      </w:hyperlink>
      <w:r w:rsidRPr="00383DE5">
        <w:rPr>
          <w:rFonts w:ascii="Arial" w:hAnsi="Arial" w:cs="Arial"/>
          <w:sz w:val="24"/>
          <w:szCs w:val="24"/>
        </w:rPr>
        <w:t xml:space="preserve"> и </w:t>
      </w:r>
      <w:hyperlink w:anchor="sub_10823" w:history="1">
        <w:r w:rsidRPr="00383DE5">
          <w:rPr>
            <w:rFonts w:ascii="Arial" w:hAnsi="Arial" w:cs="Arial"/>
            <w:color w:val="106BBE"/>
            <w:sz w:val="24"/>
            <w:szCs w:val="24"/>
          </w:rPr>
          <w:t>абзаце третьем подпункта "б" пункта 8</w:t>
        </w:r>
      </w:hyperlink>
      <w:r w:rsidRPr="00383DE5">
        <w:rPr>
          <w:rFonts w:ascii="Arial" w:hAnsi="Arial" w:cs="Arial"/>
          <w:sz w:val="24"/>
          <w:szCs w:val="24"/>
        </w:rP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11"/>
      <w:bookmarkEnd w:id="33"/>
      <w:r w:rsidRPr="00383DE5">
        <w:rPr>
          <w:rFonts w:ascii="Arial" w:hAnsi="Arial" w:cs="Arial"/>
          <w:sz w:val="24"/>
          <w:szCs w:val="24"/>
        </w:rPr>
        <w:t xml:space="preserve">11. Гражданские служащие, которые указаны в </w:t>
      </w:r>
      <w:hyperlink w:anchor="sub_10824" w:history="1">
        <w:r w:rsidRPr="00383DE5">
          <w:rPr>
            <w:rFonts w:ascii="Arial" w:hAnsi="Arial" w:cs="Arial"/>
            <w:color w:val="106BBE"/>
            <w:sz w:val="24"/>
            <w:szCs w:val="24"/>
          </w:rPr>
          <w:t>абзаце четвертом подпункта "б" пункта 8</w:t>
        </w:r>
      </w:hyperlink>
      <w:r w:rsidRPr="00383DE5">
        <w:rPr>
          <w:rFonts w:ascii="Arial" w:hAnsi="Arial" w:cs="Arial"/>
          <w:sz w:val="24"/>
          <w:szCs w:val="24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12"/>
      <w:bookmarkEnd w:id="34"/>
      <w:r w:rsidRPr="00383DE5">
        <w:rPr>
          <w:rFonts w:ascii="Arial" w:hAnsi="Arial" w:cs="Arial"/>
          <w:sz w:val="24"/>
          <w:szCs w:val="24"/>
        </w:rPr>
        <w:t xml:space="preserve">12. Гражданские служащие, указанные в </w:t>
      </w:r>
      <w:hyperlink w:anchor="sub_1083" w:history="1">
        <w:r w:rsidRPr="00383DE5">
          <w:rPr>
            <w:rFonts w:ascii="Arial" w:hAnsi="Arial" w:cs="Arial"/>
            <w:color w:val="106BBE"/>
            <w:sz w:val="24"/>
            <w:szCs w:val="24"/>
          </w:rPr>
          <w:t>подпункте "в" пункта 8</w:t>
        </w:r>
      </w:hyperlink>
      <w:r w:rsidRPr="00383DE5">
        <w:rPr>
          <w:rFonts w:ascii="Arial" w:hAnsi="Arial" w:cs="Arial"/>
          <w:sz w:val="24"/>
          <w:szCs w:val="24"/>
        </w:rP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13"/>
      <w:bookmarkEnd w:id="35"/>
      <w:r w:rsidRPr="00383DE5">
        <w:rPr>
          <w:rFonts w:ascii="Arial" w:hAnsi="Arial" w:cs="Arial"/>
          <w:sz w:val="24"/>
          <w:szCs w:val="24"/>
        </w:rP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14"/>
      <w:bookmarkEnd w:id="36"/>
      <w:r w:rsidRPr="00383DE5">
        <w:rPr>
          <w:rFonts w:ascii="Arial" w:hAnsi="Arial" w:cs="Arial"/>
          <w:sz w:val="24"/>
          <w:szCs w:val="24"/>
        </w:rPr>
        <w:t xml:space="preserve">14. Включение гражданских служащих, указанных в </w:t>
      </w:r>
      <w:hyperlink w:anchor="sub_10832" w:history="1">
        <w:r w:rsidRPr="00383DE5">
          <w:rPr>
            <w:rFonts w:ascii="Arial" w:hAnsi="Arial" w:cs="Arial"/>
            <w:color w:val="106BBE"/>
            <w:sz w:val="24"/>
            <w:szCs w:val="24"/>
          </w:rPr>
          <w:t>абзаце втором подпункта "в" пункта 8</w:t>
        </w:r>
      </w:hyperlink>
      <w:r w:rsidRPr="00383DE5">
        <w:rPr>
          <w:rFonts w:ascii="Arial" w:hAnsi="Arial" w:cs="Arial"/>
          <w:sz w:val="24"/>
          <w:szCs w:val="24"/>
        </w:rP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15"/>
      <w:bookmarkEnd w:id="37"/>
      <w:r w:rsidRPr="00383DE5">
        <w:rPr>
          <w:rFonts w:ascii="Arial" w:hAnsi="Arial" w:cs="Arial"/>
          <w:sz w:val="24"/>
          <w:szCs w:val="24"/>
        </w:rP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2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383DE5">
        <w:rPr>
          <w:rFonts w:ascii="Arial" w:hAnsi="Arial" w:cs="Arial"/>
          <w:sz w:val="24"/>
          <w:szCs w:val="24"/>
        </w:rPr>
        <w:t xml:space="preserve"> или </w:t>
      </w:r>
      <w:hyperlink r:id="rId13" w:history="1">
        <w:r w:rsidRPr="00383DE5">
          <w:rPr>
            <w:rFonts w:ascii="Arial" w:hAnsi="Arial" w:cs="Arial"/>
            <w:color w:val="106BBE"/>
            <w:sz w:val="24"/>
            <w:szCs w:val="24"/>
          </w:rPr>
          <w:t>3 части 1 статьи 57</w:t>
        </w:r>
      </w:hyperlink>
      <w:r w:rsidRPr="00383DE5">
        <w:rPr>
          <w:rFonts w:ascii="Arial" w:hAnsi="Arial" w:cs="Arial"/>
          <w:sz w:val="24"/>
          <w:szCs w:val="24"/>
        </w:rPr>
        <w:t xml:space="preserve"> либо </w:t>
      </w:r>
      <w:hyperlink r:id="rId14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383DE5">
        <w:rPr>
          <w:rFonts w:ascii="Arial" w:hAnsi="Arial" w:cs="Arial"/>
          <w:sz w:val="24"/>
          <w:szCs w:val="24"/>
        </w:rPr>
        <w:t xml:space="preserve"> или </w:t>
      </w:r>
      <w:hyperlink r:id="rId15" w:history="1">
        <w:r w:rsidRPr="00383DE5">
          <w:rPr>
            <w:rFonts w:ascii="Arial" w:hAnsi="Arial" w:cs="Arial"/>
            <w:color w:val="106BBE"/>
            <w:sz w:val="24"/>
            <w:szCs w:val="24"/>
          </w:rPr>
          <w:t>3 статьи 59.1</w:t>
        </w:r>
      </w:hyperlink>
      <w:r w:rsidRPr="00383DE5">
        <w:rPr>
          <w:rFonts w:ascii="Arial" w:hAnsi="Arial" w:cs="Arial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bookmarkEnd w:id="38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9" w:name="sub_300"/>
      <w:r w:rsidRPr="00383DE5">
        <w:rPr>
          <w:rFonts w:ascii="Arial" w:hAnsi="Arial" w:cs="Arial"/>
          <w:b/>
          <w:bCs/>
          <w:color w:val="26282F"/>
          <w:sz w:val="24"/>
          <w:szCs w:val="24"/>
        </w:rPr>
        <w:t>III. Конкурс на включение в кадровый резерв</w:t>
      </w:r>
    </w:p>
    <w:bookmarkEnd w:id="39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16"/>
      <w:r w:rsidRPr="00383DE5">
        <w:rPr>
          <w:rFonts w:ascii="Arial" w:hAnsi="Arial" w:cs="Arial"/>
          <w:sz w:val="24"/>
          <w:szCs w:val="24"/>
        </w:rP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17"/>
      <w:bookmarkEnd w:id="40"/>
      <w:r w:rsidRPr="00383DE5">
        <w:rPr>
          <w:rFonts w:ascii="Arial" w:hAnsi="Arial" w:cs="Arial"/>
          <w:sz w:val="24"/>
          <w:szCs w:val="24"/>
        </w:rP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18"/>
      <w:bookmarkEnd w:id="41"/>
      <w:r w:rsidRPr="00383DE5">
        <w:rPr>
          <w:rFonts w:ascii="Arial" w:hAnsi="Arial" w:cs="Arial"/>
          <w:sz w:val="24"/>
          <w:szCs w:val="24"/>
        </w:rP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19"/>
      <w:bookmarkEnd w:id="42"/>
      <w:r w:rsidRPr="00383DE5">
        <w:rPr>
          <w:rFonts w:ascii="Arial" w:hAnsi="Arial" w:cs="Arial"/>
          <w:sz w:val="24"/>
          <w:szCs w:val="24"/>
        </w:rPr>
        <w:lastRenderedPageBreak/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20"/>
      <w:bookmarkEnd w:id="43"/>
      <w:r w:rsidRPr="00383DE5">
        <w:rPr>
          <w:rFonts w:ascii="Arial" w:hAnsi="Arial" w:cs="Arial"/>
          <w:sz w:val="24"/>
          <w:szCs w:val="24"/>
        </w:rP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6" w:history="1">
        <w:r w:rsidRPr="00383DE5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383DE5">
        <w:rPr>
          <w:rFonts w:ascii="Arial" w:hAnsi="Arial" w:cs="Arial"/>
          <w:sz w:val="24"/>
          <w:szCs w:val="24"/>
        </w:rPr>
        <w:t xml:space="preserve"> о конкурсе на замещение вакантной должности государственной гражданской службы Российской Федерации, утвержденным </w:t>
      </w:r>
      <w:hyperlink r:id="rId17" w:history="1">
        <w:r w:rsidRPr="00383DE5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383DE5">
        <w:rPr>
          <w:rFonts w:ascii="Arial" w:hAnsi="Arial" w:cs="Arial"/>
          <w:sz w:val="24"/>
          <w:szCs w:val="24"/>
        </w:rPr>
        <w:t xml:space="preserve"> Президента Российской Федерации от 1 февраля 2005 г. N 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021"/>
      <w:bookmarkEnd w:id="44"/>
      <w:r w:rsidRPr="00383DE5">
        <w:rPr>
          <w:rFonts w:ascii="Arial" w:hAnsi="Arial" w:cs="Arial"/>
          <w:sz w:val="24"/>
          <w:szCs w:val="24"/>
        </w:rP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022"/>
      <w:bookmarkEnd w:id="45"/>
      <w:r w:rsidRPr="00383DE5">
        <w:rPr>
          <w:rFonts w:ascii="Arial" w:hAnsi="Arial" w:cs="Arial"/>
          <w:sz w:val="24"/>
          <w:szCs w:val="24"/>
        </w:rPr>
        <w:t>22.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023"/>
      <w:bookmarkEnd w:id="46"/>
      <w:r w:rsidRPr="00383DE5">
        <w:rPr>
          <w:rFonts w:ascii="Arial" w:hAnsi="Arial" w:cs="Arial"/>
          <w:sz w:val="24"/>
          <w:szCs w:val="24"/>
        </w:rP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231"/>
      <w:bookmarkEnd w:id="47"/>
      <w:r w:rsidRPr="00383DE5">
        <w:rPr>
          <w:rFonts w:ascii="Arial" w:hAnsi="Arial" w:cs="Arial"/>
          <w:sz w:val="24"/>
          <w:szCs w:val="24"/>
        </w:rPr>
        <w:t>а) личное заявление;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232"/>
      <w:bookmarkEnd w:id="48"/>
      <w:r w:rsidRPr="00383DE5">
        <w:rPr>
          <w:rFonts w:ascii="Arial" w:hAnsi="Arial" w:cs="Arial"/>
          <w:sz w:val="24"/>
          <w:szCs w:val="24"/>
        </w:rPr>
        <w:t xml:space="preserve">б) заполненную и подписанную анкету по </w:t>
      </w:r>
      <w:hyperlink r:id="rId18" w:history="1">
        <w:r w:rsidRPr="00383DE5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383DE5">
        <w:rPr>
          <w:rFonts w:ascii="Arial" w:hAnsi="Arial" w:cs="Arial"/>
          <w:sz w:val="24"/>
          <w:szCs w:val="24"/>
        </w:rPr>
        <w:t>, утвержденной Правительством Российской Федерации, с фотографией;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233"/>
      <w:bookmarkEnd w:id="49"/>
      <w:r w:rsidRPr="00383DE5">
        <w:rPr>
          <w:rFonts w:ascii="Arial" w:hAnsi="Arial" w:cs="Arial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234"/>
      <w:bookmarkEnd w:id="50"/>
      <w:r w:rsidRPr="00383DE5">
        <w:rPr>
          <w:rFonts w:ascii="Arial" w:hAnsi="Arial" w:cs="Arial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bookmarkEnd w:id="51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235"/>
      <w:r w:rsidRPr="00383DE5">
        <w:rPr>
          <w:rFonts w:ascii="Arial" w:hAnsi="Arial" w:cs="Arial"/>
          <w:sz w:val="24"/>
          <w:szCs w:val="24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236"/>
      <w:bookmarkEnd w:id="52"/>
      <w:r w:rsidRPr="00383DE5">
        <w:rPr>
          <w:rFonts w:ascii="Arial" w:hAnsi="Arial" w:cs="Arial"/>
          <w:sz w:val="24"/>
          <w:szCs w:val="24"/>
        </w:rPr>
        <w:lastRenderedPageBreak/>
        <w:t xml:space="preserve">е) иные документы, предусмотренные </w:t>
      </w:r>
      <w:hyperlink r:id="rId19" w:history="1">
        <w:r w:rsidRPr="00383DE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83DE5">
        <w:rPr>
          <w:rFonts w:ascii="Arial" w:hAnsi="Arial" w:cs="Arial"/>
          <w:sz w:val="24"/>
          <w:szCs w:val="24"/>
        </w:rP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024"/>
      <w:bookmarkEnd w:id="53"/>
      <w:r w:rsidRPr="00383DE5">
        <w:rPr>
          <w:rFonts w:ascii="Arial" w:hAnsi="Arial" w:cs="Arial"/>
          <w:sz w:val="24"/>
          <w:szCs w:val="24"/>
        </w:rP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25"/>
      <w:bookmarkEnd w:id="54"/>
      <w:r w:rsidRPr="00383DE5">
        <w:rPr>
          <w:rFonts w:ascii="Arial" w:hAnsi="Arial" w:cs="Arial"/>
          <w:sz w:val="24"/>
          <w:szCs w:val="24"/>
        </w:rPr>
        <w:t xml:space="preserve"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</w:t>
      </w:r>
      <w:hyperlink r:id="rId20" w:history="1">
        <w:r w:rsidRPr="00383DE5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383DE5">
        <w:rPr>
          <w:rFonts w:ascii="Arial" w:hAnsi="Arial" w:cs="Arial"/>
          <w:sz w:val="24"/>
          <w:szCs w:val="24"/>
        </w:rPr>
        <w:t>, утвержденной Правительством Российской Федерации, с фотографией.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6" w:name="sub_1026"/>
      <w:bookmarkEnd w:id="55"/>
      <w:r w:rsidRPr="00383DE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26 изменен с 1 октября 2017 г. - </w:t>
      </w:r>
      <w:hyperlink r:id="rId21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2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 xml:space="preserve">26. Документы, указанные в </w:t>
      </w:r>
      <w:hyperlink w:anchor="sub_10023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пунктах 23 - 25</w:t>
        </w:r>
      </w:hyperlink>
      <w:r w:rsidRPr="00383DE5">
        <w:rPr>
          <w:rFonts w:ascii="Arial" w:hAnsi="Arial" w:cs="Arial"/>
          <w:sz w:val="24"/>
          <w:szCs w:val="24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27"/>
      <w:r w:rsidRPr="00383DE5">
        <w:rPr>
          <w:rFonts w:ascii="Arial" w:hAnsi="Arial" w:cs="Arial"/>
          <w:sz w:val="24"/>
          <w:szCs w:val="24"/>
        </w:rP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28"/>
      <w:bookmarkEnd w:id="57"/>
      <w:r w:rsidRPr="00383DE5">
        <w:rPr>
          <w:rFonts w:ascii="Arial" w:hAnsi="Arial" w:cs="Arial"/>
          <w:sz w:val="24"/>
          <w:szCs w:val="24"/>
        </w:rP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3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383DE5">
        <w:rPr>
          <w:rFonts w:ascii="Arial" w:hAnsi="Arial" w:cs="Arial"/>
          <w:sz w:val="24"/>
          <w:szCs w:val="24"/>
        </w:rPr>
        <w:t xml:space="preserve"> или </w:t>
      </w:r>
      <w:hyperlink r:id="rId24" w:history="1">
        <w:r w:rsidRPr="00383DE5">
          <w:rPr>
            <w:rFonts w:ascii="Arial" w:hAnsi="Arial" w:cs="Arial"/>
            <w:color w:val="106BBE"/>
            <w:sz w:val="24"/>
            <w:szCs w:val="24"/>
          </w:rPr>
          <w:t>3 части 1 статьи 57</w:t>
        </w:r>
      </w:hyperlink>
      <w:r w:rsidRPr="00383DE5">
        <w:rPr>
          <w:rFonts w:ascii="Arial" w:hAnsi="Arial" w:cs="Arial"/>
          <w:sz w:val="24"/>
          <w:szCs w:val="24"/>
        </w:rPr>
        <w:t xml:space="preserve"> либо </w:t>
      </w:r>
      <w:hyperlink r:id="rId25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383DE5">
        <w:rPr>
          <w:rFonts w:ascii="Arial" w:hAnsi="Arial" w:cs="Arial"/>
          <w:sz w:val="24"/>
          <w:szCs w:val="24"/>
        </w:rPr>
        <w:t xml:space="preserve"> или </w:t>
      </w:r>
      <w:hyperlink r:id="rId26" w:history="1">
        <w:r w:rsidRPr="00383DE5">
          <w:rPr>
            <w:rFonts w:ascii="Arial" w:hAnsi="Arial" w:cs="Arial"/>
            <w:color w:val="106BBE"/>
            <w:sz w:val="24"/>
            <w:szCs w:val="24"/>
          </w:rPr>
          <w:t>3 статьи 59.1</w:t>
        </w:r>
      </w:hyperlink>
      <w:r w:rsidRPr="00383DE5">
        <w:rPr>
          <w:rFonts w:ascii="Arial" w:hAnsi="Arial" w:cs="Arial"/>
          <w:sz w:val="24"/>
          <w:szCs w:val="24"/>
        </w:rPr>
        <w:t xml:space="preserve"> Федерального закона "О государственной гражданской службе Российской Федерации".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9" w:name="sub_1281"/>
      <w:bookmarkEnd w:id="58"/>
      <w:r w:rsidRPr="00383DE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Положение дополнено пунктом 28.1 с 1 октября 2017 г. - </w:t>
      </w:r>
      <w:hyperlink r:id="rId27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29"/>
      <w:r w:rsidRPr="00383DE5">
        <w:rPr>
          <w:rFonts w:ascii="Arial" w:hAnsi="Arial" w:cs="Arial"/>
          <w:sz w:val="24"/>
          <w:szCs w:val="24"/>
        </w:rP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1" w:name="sub_1030"/>
      <w:bookmarkEnd w:id="60"/>
      <w:r w:rsidRPr="00383DE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t xml:space="preserve">Пункт 30 изменен с 1 октября 2017 г. - </w:t>
      </w:r>
      <w:hyperlink r:id="rId28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9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 xml:space="preserve">30. Гражданский служащий (гражданин), не допущенный к участию в конкурсе в соответствии с </w:t>
      </w:r>
      <w:hyperlink w:anchor="sub_1027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пунктом 27</w:t>
        </w:r>
      </w:hyperlink>
      <w:r w:rsidRPr="00383DE5">
        <w:rPr>
          <w:rFonts w:ascii="Arial" w:hAnsi="Arial" w:cs="Arial"/>
          <w:sz w:val="24"/>
          <w:szCs w:val="24"/>
        </w:rPr>
        <w:t xml:space="preserve">, </w:t>
      </w:r>
      <w:hyperlink w:anchor="sub_1028" w:history="1">
        <w:r w:rsidRPr="00383DE5">
          <w:rPr>
            <w:rFonts w:ascii="Arial" w:hAnsi="Arial" w:cs="Arial"/>
            <w:color w:val="106BBE"/>
            <w:sz w:val="24"/>
            <w:szCs w:val="24"/>
          </w:rPr>
          <w:t>28</w:t>
        </w:r>
      </w:hyperlink>
      <w:r w:rsidRPr="00383DE5">
        <w:rPr>
          <w:rFonts w:ascii="Arial" w:hAnsi="Arial" w:cs="Arial"/>
          <w:sz w:val="24"/>
          <w:szCs w:val="24"/>
        </w:rPr>
        <w:t xml:space="preserve"> или </w:t>
      </w:r>
      <w:hyperlink w:anchor="sub_1029" w:history="1">
        <w:r w:rsidRPr="00383DE5">
          <w:rPr>
            <w:rFonts w:ascii="Arial" w:hAnsi="Arial" w:cs="Arial"/>
            <w:color w:val="106BBE"/>
            <w:sz w:val="24"/>
            <w:szCs w:val="24"/>
          </w:rPr>
          <w:t>29</w:t>
        </w:r>
      </w:hyperlink>
      <w:r w:rsidRPr="00383DE5">
        <w:rPr>
          <w:rFonts w:ascii="Arial" w:hAnsi="Arial" w:cs="Arial"/>
          <w:sz w:val="24"/>
          <w:szCs w:val="24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031"/>
      <w:r w:rsidRPr="00383DE5">
        <w:rPr>
          <w:rFonts w:ascii="Arial" w:hAnsi="Arial" w:cs="Arial"/>
          <w:sz w:val="24"/>
          <w:szCs w:val="24"/>
        </w:rP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3" w:name="sub_10032"/>
      <w:bookmarkEnd w:id="62"/>
      <w:r w:rsidRPr="00383DE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32 изменен с 1 октября 2017 г. - </w:t>
      </w:r>
      <w:hyperlink r:id="rId30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1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 xml:space="preserve">32. 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32" w:history="1">
        <w:r w:rsidRPr="00383DE5">
          <w:rPr>
            <w:rFonts w:ascii="Arial" w:hAnsi="Arial" w:cs="Arial"/>
            <w:color w:val="106BBE"/>
            <w:sz w:val="24"/>
            <w:szCs w:val="24"/>
          </w:rPr>
          <w:t>квалифицированной электронной подписью</w:t>
        </w:r>
      </w:hyperlink>
      <w:r w:rsidRPr="00383DE5">
        <w:rPr>
          <w:rFonts w:ascii="Arial" w:hAnsi="Arial" w:cs="Arial"/>
          <w:sz w:val="24"/>
          <w:szCs w:val="24"/>
        </w:rPr>
        <w:t>, с использованием указанной информационной системы.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033"/>
      <w:r w:rsidRPr="00383DE5">
        <w:rPr>
          <w:rFonts w:ascii="Arial" w:hAnsi="Arial" w:cs="Arial"/>
          <w:sz w:val="24"/>
          <w:szCs w:val="24"/>
        </w:rPr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034"/>
      <w:bookmarkEnd w:id="64"/>
      <w:r w:rsidRPr="00383DE5">
        <w:rPr>
          <w:rFonts w:ascii="Arial" w:hAnsi="Arial" w:cs="Arial"/>
          <w:sz w:val="24"/>
          <w:szCs w:val="24"/>
        </w:rPr>
        <w:t>34. Конкурсные процедуры и заседание конкурсной комиссии проводятся при наличии не менее двух кандидатов.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035"/>
      <w:bookmarkEnd w:id="65"/>
      <w:r w:rsidRPr="00383DE5">
        <w:rPr>
          <w:rFonts w:ascii="Arial" w:hAnsi="Arial" w:cs="Arial"/>
          <w:sz w:val="24"/>
          <w:szCs w:val="24"/>
        </w:rPr>
        <w:t xml:space="preserve"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</w:t>
      </w:r>
      <w:r w:rsidRPr="00383DE5">
        <w:rPr>
          <w:rFonts w:ascii="Arial" w:hAnsi="Arial" w:cs="Arial"/>
          <w:sz w:val="24"/>
          <w:szCs w:val="24"/>
        </w:rPr>
        <w:lastRenderedPageBreak/>
        <w:t>членов, присутствующих на заседании. При равенстве голосов решающим является голос председателя конкурсной комиссии.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036"/>
      <w:bookmarkEnd w:id="66"/>
      <w:r w:rsidRPr="00383DE5">
        <w:rPr>
          <w:rFonts w:ascii="Arial" w:hAnsi="Arial" w:cs="Arial"/>
          <w:sz w:val="24"/>
          <w:szCs w:val="24"/>
        </w:rP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037"/>
      <w:bookmarkEnd w:id="67"/>
      <w:r w:rsidRPr="00383DE5">
        <w:rPr>
          <w:rFonts w:ascii="Arial" w:hAnsi="Arial" w:cs="Arial"/>
          <w:sz w:val="24"/>
          <w:szCs w:val="24"/>
        </w:rP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9" w:name="sub_10038"/>
      <w:bookmarkEnd w:id="68"/>
      <w:r w:rsidRPr="00383DE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38 изменен с 1 октября 2017 г. - </w:t>
      </w:r>
      <w:hyperlink r:id="rId33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4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39"/>
      <w:r w:rsidRPr="00383DE5">
        <w:rPr>
          <w:rFonts w:ascii="Arial" w:hAnsi="Arial" w:cs="Arial"/>
          <w:sz w:val="24"/>
          <w:szCs w:val="24"/>
        </w:rP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40"/>
      <w:bookmarkEnd w:id="70"/>
      <w:r w:rsidRPr="00383DE5">
        <w:rPr>
          <w:rFonts w:ascii="Arial" w:hAnsi="Arial" w:cs="Arial"/>
          <w:sz w:val="24"/>
          <w:szCs w:val="24"/>
        </w:rP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41"/>
      <w:bookmarkEnd w:id="71"/>
      <w:r w:rsidRPr="00383DE5">
        <w:rPr>
          <w:rFonts w:ascii="Arial" w:hAnsi="Arial" w:cs="Arial"/>
          <w:sz w:val="24"/>
          <w:szCs w:val="24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3" w:name="sub_1042"/>
      <w:bookmarkEnd w:id="72"/>
      <w:r w:rsidRPr="00383DE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42 изменен с 1 октября 2017 г. - </w:t>
      </w:r>
      <w:hyperlink r:id="rId35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6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043"/>
      <w:r w:rsidRPr="00383DE5">
        <w:rPr>
          <w:rFonts w:ascii="Arial" w:hAnsi="Arial" w:cs="Arial"/>
          <w:sz w:val="24"/>
          <w:szCs w:val="24"/>
        </w:rP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74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5" w:name="sub_400"/>
      <w:r w:rsidRPr="00383DE5">
        <w:rPr>
          <w:rFonts w:ascii="Arial" w:hAnsi="Arial" w:cs="Arial"/>
          <w:b/>
          <w:bCs/>
          <w:color w:val="26282F"/>
          <w:sz w:val="24"/>
          <w:szCs w:val="24"/>
        </w:rPr>
        <w:t>IV. Порядок работы с кадровым резервом</w:t>
      </w:r>
    </w:p>
    <w:bookmarkEnd w:id="75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6" w:name="sub_1044"/>
      <w:r w:rsidRPr="00383DE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44 изменен с 1 октября 2017 г. - </w:t>
      </w:r>
      <w:hyperlink r:id="rId37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Указ</w:t>
        </w:r>
      </w:hyperlink>
      <w:r w:rsidRPr="00383DE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10 сентября 2017 г. N 419</w:t>
      </w:r>
    </w:p>
    <w:p w:rsidR="00383DE5" w:rsidRPr="00383DE5" w:rsidRDefault="00383DE5" w:rsidP="00383DE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8" w:history="1">
        <w:r w:rsidRPr="00383DE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83DE5">
        <w:rPr>
          <w:rFonts w:ascii="Arial" w:hAnsi="Arial" w:cs="Arial"/>
          <w:sz w:val="24"/>
          <w:szCs w:val="24"/>
        </w:rP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9" w:history="1">
        <w:r w:rsidRPr="00383DE5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383DE5">
        <w:rPr>
          <w:rFonts w:ascii="Arial" w:hAnsi="Arial" w:cs="Arial"/>
          <w:sz w:val="24"/>
          <w:szCs w:val="24"/>
        </w:rPr>
        <w:t>, утверждаемой Правительством Российской Федерации.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045"/>
      <w:r w:rsidRPr="00383DE5">
        <w:rPr>
          <w:rFonts w:ascii="Arial" w:hAnsi="Arial" w:cs="Arial"/>
          <w:sz w:val="24"/>
          <w:szCs w:val="24"/>
        </w:rP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046"/>
      <w:bookmarkEnd w:id="77"/>
      <w:r w:rsidRPr="00383DE5">
        <w:rPr>
          <w:rFonts w:ascii="Arial" w:hAnsi="Arial" w:cs="Arial"/>
          <w:sz w:val="24"/>
          <w:szCs w:val="24"/>
        </w:rP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047"/>
      <w:bookmarkEnd w:id="78"/>
      <w:r w:rsidRPr="00383DE5">
        <w:rPr>
          <w:rFonts w:ascii="Arial" w:hAnsi="Arial" w:cs="Arial"/>
          <w:sz w:val="24"/>
          <w:szCs w:val="24"/>
        </w:rP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048"/>
      <w:bookmarkEnd w:id="79"/>
      <w:r w:rsidRPr="00383DE5">
        <w:rPr>
          <w:rFonts w:ascii="Arial" w:hAnsi="Arial" w:cs="Arial"/>
          <w:sz w:val="24"/>
          <w:szCs w:val="24"/>
        </w:rP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049"/>
      <w:bookmarkEnd w:id="80"/>
      <w:r w:rsidRPr="00383DE5">
        <w:rPr>
          <w:rFonts w:ascii="Arial" w:hAnsi="Arial" w:cs="Arial"/>
          <w:sz w:val="24"/>
          <w:szCs w:val="24"/>
        </w:rP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sub_1044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пункте 44</w:t>
        </w:r>
      </w:hyperlink>
      <w:r w:rsidRPr="00383DE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050"/>
      <w:bookmarkEnd w:id="81"/>
      <w:r w:rsidRPr="00383DE5">
        <w:rPr>
          <w:rFonts w:ascii="Arial" w:hAnsi="Arial" w:cs="Arial"/>
          <w:sz w:val="24"/>
          <w:szCs w:val="24"/>
        </w:rP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bookmarkEnd w:id="82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3" w:name="sub_500"/>
      <w:r w:rsidRPr="00383DE5">
        <w:rPr>
          <w:rFonts w:ascii="Arial" w:hAnsi="Arial" w:cs="Arial"/>
          <w:b/>
          <w:bCs/>
          <w:color w:val="26282F"/>
          <w:sz w:val="24"/>
          <w:szCs w:val="24"/>
        </w:rPr>
        <w:t>V. Исключение гражданского служащего (гражданина) из кадрового резерва</w:t>
      </w:r>
    </w:p>
    <w:bookmarkEnd w:id="83"/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051"/>
      <w:r w:rsidRPr="00383DE5">
        <w:rPr>
          <w:rFonts w:ascii="Arial" w:hAnsi="Arial" w:cs="Arial"/>
          <w:sz w:val="24"/>
          <w:szCs w:val="24"/>
        </w:rP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052"/>
      <w:bookmarkEnd w:id="84"/>
      <w:r w:rsidRPr="00383DE5">
        <w:rPr>
          <w:rFonts w:ascii="Arial" w:hAnsi="Arial" w:cs="Arial"/>
          <w:sz w:val="24"/>
          <w:szCs w:val="24"/>
        </w:rPr>
        <w:t>52. Основаниями исключения гражданского служащего из кадрового резерва являются: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0521"/>
      <w:bookmarkEnd w:id="85"/>
      <w:r w:rsidRPr="00383DE5">
        <w:rPr>
          <w:rFonts w:ascii="Arial" w:hAnsi="Arial" w:cs="Arial"/>
          <w:sz w:val="24"/>
          <w:szCs w:val="24"/>
        </w:rPr>
        <w:t>а) личное заявление;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0522"/>
      <w:bookmarkEnd w:id="86"/>
      <w:r w:rsidRPr="00383DE5">
        <w:rPr>
          <w:rFonts w:ascii="Arial" w:hAnsi="Arial" w:cs="Arial"/>
          <w:sz w:val="24"/>
          <w:szCs w:val="24"/>
        </w:rP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0523"/>
      <w:bookmarkEnd w:id="87"/>
      <w:r w:rsidRPr="00383DE5">
        <w:rPr>
          <w:rFonts w:ascii="Arial" w:hAnsi="Arial" w:cs="Arial"/>
          <w:sz w:val="24"/>
          <w:szCs w:val="24"/>
        </w:rP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sub_1083" w:history="1">
        <w:r w:rsidRPr="00383DE5">
          <w:rPr>
            <w:rFonts w:ascii="Arial" w:hAnsi="Arial" w:cs="Arial"/>
            <w:color w:val="106BBE"/>
            <w:sz w:val="24"/>
            <w:szCs w:val="24"/>
          </w:rPr>
          <w:t>подпунктом "в" пункта 8</w:t>
        </w:r>
      </w:hyperlink>
      <w:r w:rsidRPr="00383DE5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0524"/>
      <w:bookmarkEnd w:id="88"/>
      <w:r w:rsidRPr="00383DE5">
        <w:rPr>
          <w:rFonts w:ascii="Arial" w:hAnsi="Arial" w:cs="Arial"/>
          <w:sz w:val="24"/>
          <w:szCs w:val="24"/>
        </w:rPr>
        <w:lastRenderedPageBreak/>
        <w:t xml:space="preserve">г) понижение гражданского служащего в должности федеральной гражданской службы в соответствии с </w:t>
      </w:r>
      <w:hyperlink r:id="rId40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пунктом 3 части 16 статьи 48</w:t>
        </w:r>
      </w:hyperlink>
      <w:r w:rsidRPr="00383DE5">
        <w:rPr>
          <w:rFonts w:ascii="Arial" w:hAnsi="Arial" w:cs="Arial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0525"/>
      <w:bookmarkEnd w:id="89"/>
      <w:r w:rsidRPr="00383DE5">
        <w:rPr>
          <w:rFonts w:ascii="Arial" w:hAnsi="Arial" w:cs="Arial"/>
          <w:sz w:val="24"/>
          <w:szCs w:val="24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41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383DE5">
        <w:rPr>
          <w:rFonts w:ascii="Arial" w:hAnsi="Arial" w:cs="Arial"/>
          <w:sz w:val="24"/>
          <w:szCs w:val="24"/>
        </w:rPr>
        <w:t xml:space="preserve"> или </w:t>
      </w:r>
      <w:hyperlink r:id="rId42" w:history="1">
        <w:r w:rsidRPr="00383DE5">
          <w:rPr>
            <w:rFonts w:ascii="Arial" w:hAnsi="Arial" w:cs="Arial"/>
            <w:color w:val="106BBE"/>
            <w:sz w:val="24"/>
            <w:szCs w:val="24"/>
          </w:rPr>
          <w:t>3 части 1 статьи 57</w:t>
        </w:r>
      </w:hyperlink>
      <w:r w:rsidRPr="00383DE5">
        <w:rPr>
          <w:rFonts w:ascii="Arial" w:hAnsi="Arial" w:cs="Arial"/>
          <w:sz w:val="24"/>
          <w:szCs w:val="24"/>
        </w:rPr>
        <w:t xml:space="preserve"> либо </w:t>
      </w:r>
      <w:hyperlink r:id="rId43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383DE5">
        <w:rPr>
          <w:rFonts w:ascii="Arial" w:hAnsi="Arial" w:cs="Arial"/>
          <w:sz w:val="24"/>
          <w:szCs w:val="24"/>
        </w:rPr>
        <w:t xml:space="preserve"> или </w:t>
      </w:r>
      <w:hyperlink r:id="rId44" w:history="1">
        <w:r w:rsidRPr="00383DE5">
          <w:rPr>
            <w:rFonts w:ascii="Arial" w:hAnsi="Arial" w:cs="Arial"/>
            <w:color w:val="106BBE"/>
            <w:sz w:val="24"/>
            <w:szCs w:val="24"/>
          </w:rPr>
          <w:t>3 статьи 59.1</w:t>
        </w:r>
      </w:hyperlink>
      <w:r w:rsidRPr="00383DE5">
        <w:rPr>
          <w:rFonts w:ascii="Arial" w:hAnsi="Arial" w:cs="Arial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0526"/>
      <w:bookmarkEnd w:id="90"/>
      <w:r w:rsidRPr="00383DE5">
        <w:rPr>
          <w:rFonts w:ascii="Arial" w:hAnsi="Arial" w:cs="Arial"/>
          <w:sz w:val="24"/>
          <w:szCs w:val="24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5" w:history="1">
        <w:r w:rsidRPr="00383DE5">
          <w:rPr>
            <w:rFonts w:ascii="Arial" w:hAnsi="Arial" w:cs="Arial"/>
            <w:color w:val="106BBE"/>
            <w:sz w:val="24"/>
            <w:szCs w:val="24"/>
          </w:rPr>
          <w:t>пунктом 8.2</w:t>
        </w:r>
      </w:hyperlink>
      <w:r w:rsidRPr="00383DE5">
        <w:rPr>
          <w:rFonts w:ascii="Arial" w:hAnsi="Arial" w:cs="Arial"/>
          <w:sz w:val="24"/>
          <w:szCs w:val="24"/>
        </w:rPr>
        <w:t xml:space="preserve"> или </w:t>
      </w:r>
      <w:hyperlink r:id="rId46" w:history="1">
        <w:r w:rsidRPr="00383DE5">
          <w:rPr>
            <w:rFonts w:ascii="Arial" w:hAnsi="Arial" w:cs="Arial"/>
            <w:color w:val="106BBE"/>
            <w:sz w:val="24"/>
            <w:szCs w:val="24"/>
          </w:rPr>
          <w:t>8.3 части 1 статьи 37</w:t>
        </w:r>
      </w:hyperlink>
      <w:r w:rsidRPr="00383DE5">
        <w:rPr>
          <w:rFonts w:ascii="Arial" w:hAnsi="Arial" w:cs="Arial"/>
          <w:sz w:val="24"/>
          <w:szCs w:val="24"/>
        </w:rP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7" w:history="1">
        <w:r w:rsidRPr="00383DE5">
          <w:rPr>
            <w:rFonts w:ascii="Arial" w:hAnsi="Arial" w:cs="Arial"/>
            <w:color w:val="106BBE"/>
            <w:sz w:val="24"/>
            <w:szCs w:val="24"/>
          </w:rPr>
          <w:t>частью 1 статьи 39</w:t>
        </w:r>
      </w:hyperlink>
      <w:r w:rsidRPr="00383DE5">
        <w:rPr>
          <w:rFonts w:ascii="Arial" w:hAnsi="Arial" w:cs="Arial"/>
          <w:sz w:val="24"/>
          <w:szCs w:val="24"/>
        </w:rPr>
        <w:t xml:space="preserve"> указанного Федерального закона;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0527"/>
      <w:bookmarkEnd w:id="91"/>
      <w:r w:rsidRPr="00383DE5">
        <w:rPr>
          <w:rFonts w:ascii="Arial" w:hAnsi="Arial" w:cs="Arial"/>
          <w:sz w:val="24"/>
          <w:szCs w:val="24"/>
        </w:rPr>
        <w:t>ж) непрерывное пребывание в кадровом резерве более трех лет.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053"/>
      <w:bookmarkEnd w:id="92"/>
      <w:r w:rsidRPr="00383DE5">
        <w:rPr>
          <w:rFonts w:ascii="Arial" w:hAnsi="Arial" w:cs="Arial"/>
          <w:sz w:val="24"/>
          <w:szCs w:val="24"/>
        </w:rPr>
        <w:t>53. Основаниями исключения гражданина из кадрового резерва являются: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0531"/>
      <w:bookmarkEnd w:id="93"/>
      <w:r w:rsidRPr="00383DE5">
        <w:rPr>
          <w:rFonts w:ascii="Arial" w:hAnsi="Arial" w:cs="Arial"/>
          <w:sz w:val="24"/>
          <w:szCs w:val="24"/>
        </w:rPr>
        <w:t>а) личное заявление;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0532"/>
      <w:bookmarkEnd w:id="94"/>
      <w:r w:rsidRPr="00383DE5">
        <w:rPr>
          <w:rFonts w:ascii="Arial" w:hAnsi="Arial" w:cs="Arial"/>
          <w:sz w:val="24"/>
          <w:szCs w:val="24"/>
        </w:rP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0533"/>
      <w:bookmarkEnd w:id="95"/>
      <w:r w:rsidRPr="00383DE5">
        <w:rPr>
          <w:rFonts w:ascii="Arial" w:hAnsi="Arial" w:cs="Arial"/>
          <w:sz w:val="24"/>
          <w:szCs w:val="24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0534"/>
      <w:bookmarkEnd w:id="96"/>
      <w:r w:rsidRPr="00383DE5">
        <w:rPr>
          <w:rFonts w:ascii="Arial" w:hAnsi="Arial" w:cs="Arial"/>
          <w:sz w:val="24"/>
          <w:szCs w:val="24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0535"/>
      <w:bookmarkEnd w:id="97"/>
      <w:r w:rsidRPr="00383DE5">
        <w:rPr>
          <w:rFonts w:ascii="Arial" w:hAnsi="Arial" w:cs="Arial"/>
          <w:sz w:val="24"/>
          <w:szCs w:val="24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0536"/>
      <w:bookmarkEnd w:id="98"/>
      <w:r w:rsidRPr="00383DE5">
        <w:rPr>
          <w:rFonts w:ascii="Arial" w:hAnsi="Arial" w:cs="Arial"/>
          <w:sz w:val="24"/>
          <w:szCs w:val="24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8" w:history="1">
        <w:r w:rsidRPr="00383DE5">
          <w:rPr>
            <w:rFonts w:ascii="Arial" w:hAnsi="Arial" w:cs="Arial"/>
            <w:color w:val="106BBE"/>
            <w:sz w:val="24"/>
            <w:szCs w:val="24"/>
          </w:rPr>
          <w:t>статьей 25.1</w:t>
        </w:r>
      </w:hyperlink>
      <w:r w:rsidRPr="00383DE5">
        <w:rPr>
          <w:rFonts w:ascii="Arial" w:hAnsi="Arial" w:cs="Arial"/>
          <w:sz w:val="24"/>
          <w:szCs w:val="24"/>
        </w:rPr>
        <w:t xml:space="preserve"> Федерального закона "О государственной гражданской службе Российской Федерации";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0537"/>
      <w:bookmarkEnd w:id="99"/>
      <w:r w:rsidRPr="00383DE5">
        <w:rPr>
          <w:rFonts w:ascii="Arial" w:hAnsi="Arial" w:cs="Arial"/>
          <w:sz w:val="24"/>
          <w:szCs w:val="24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0538"/>
      <w:bookmarkEnd w:id="100"/>
      <w:r w:rsidRPr="00383DE5">
        <w:rPr>
          <w:rFonts w:ascii="Arial" w:hAnsi="Arial" w:cs="Arial"/>
          <w:sz w:val="24"/>
          <w:szCs w:val="24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0539"/>
      <w:bookmarkEnd w:id="101"/>
      <w:r w:rsidRPr="00383DE5">
        <w:rPr>
          <w:rFonts w:ascii="Arial" w:hAnsi="Arial" w:cs="Arial"/>
          <w:sz w:val="24"/>
          <w:szCs w:val="24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0540"/>
      <w:bookmarkEnd w:id="102"/>
      <w:r w:rsidRPr="00383DE5">
        <w:rPr>
          <w:rFonts w:ascii="Arial" w:hAnsi="Arial" w:cs="Arial"/>
          <w:sz w:val="24"/>
          <w:szCs w:val="24"/>
        </w:rPr>
        <w:t>к) применение к гражданину административного наказания в виде дисквалификации;</w:t>
      </w:r>
    </w:p>
    <w:p w:rsidR="00383DE5" w:rsidRPr="00383DE5" w:rsidRDefault="00383DE5" w:rsidP="00383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0541"/>
      <w:bookmarkEnd w:id="103"/>
      <w:r w:rsidRPr="00383DE5">
        <w:rPr>
          <w:rFonts w:ascii="Arial" w:hAnsi="Arial" w:cs="Arial"/>
          <w:sz w:val="24"/>
          <w:szCs w:val="24"/>
        </w:rPr>
        <w:t>л) непрерывное пребывание в кадровом резерве более трех лет.</w:t>
      </w:r>
    </w:p>
    <w:p w:rsidR="00C9690B" w:rsidRDefault="00C9690B">
      <w:bookmarkStart w:id="105" w:name="_GoBack"/>
      <w:bookmarkEnd w:id="104"/>
      <w:bookmarkEnd w:id="105"/>
    </w:p>
    <w:sectPr w:rsidR="00C9690B" w:rsidSect="0017418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B5"/>
    <w:rsid w:val="00383DE5"/>
    <w:rsid w:val="00C9690B"/>
    <w:rsid w:val="00E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6354.570103" TargetMode="External"/><Relationship Id="rId18" Type="http://schemas.openxmlformats.org/officeDocument/2006/relationships/hyperlink" Target="garantF1://12040330.1000" TargetMode="External"/><Relationship Id="rId26" Type="http://schemas.openxmlformats.org/officeDocument/2006/relationships/hyperlink" Target="garantF1://12036354.59103" TargetMode="External"/><Relationship Id="rId39" Type="http://schemas.openxmlformats.org/officeDocument/2006/relationships/hyperlink" Target="garantF1://71606406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662816.21" TargetMode="External"/><Relationship Id="rId34" Type="http://schemas.openxmlformats.org/officeDocument/2006/relationships/hyperlink" Target="garantF1://57330067.10038" TargetMode="External"/><Relationship Id="rId42" Type="http://schemas.openxmlformats.org/officeDocument/2006/relationships/hyperlink" Target="garantF1://12036354.570103" TargetMode="External"/><Relationship Id="rId47" Type="http://schemas.openxmlformats.org/officeDocument/2006/relationships/hyperlink" Target="garantF1://12036354.3901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2036354.64" TargetMode="External"/><Relationship Id="rId12" Type="http://schemas.openxmlformats.org/officeDocument/2006/relationships/hyperlink" Target="garantF1://12036354.570102" TargetMode="External"/><Relationship Id="rId17" Type="http://schemas.openxmlformats.org/officeDocument/2006/relationships/hyperlink" Target="garantF1://87829.0" TargetMode="External"/><Relationship Id="rId25" Type="http://schemas.openxmlformats.org/officeDocument/2006/relationships/hyperlink" Target="garantF1://12036354.59102" TargetMode="External"/><Relationship Id="rId33" Type="http://schemas.openxmlformats.org/officeDocument/2006/relationships/hyperlink" Target="garantF1://71662816.25" TargetMode="External"/><Relationship Id="rId38" Type="http://schemas.openxmlformats.org/officeDocument/2006/relationships/hyperlink" Target="garantF1://57330067.1044" TargetMode="External"/><Relationship Id="rId46" Type="http://schemas.openxmlformats.org/officeDocument/2006/relationships/hyperlink" Target="garantF1://12036354.3701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7829.1000" TargetMode="External"/><Relationship Id="rId20" Type="http://schemas.openxmlformats.org/officeDocument/2006/relationships/hyperlink" Target="garantF1://12040330.1000" TargetMode="External"/><Relationship Id="rId29" Type="http://schemas.openxmlformats.org/officeDocument/2006/relationships/hyperlink" Target="garantF1://57330067.1030" TargetMode="External"/><Relationship Id="rId41" Type="http://schemas.openxmlformats.org/officeDocument/2006/relationships/hyperlink" Target="garantF1://12036354.5701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520519.0" TargetMode="External"/><Relationship Id="rId11" Type="http://schemas.openxmlformats.org/officeDocument/2006/relationships/hyperlink" Target="garantF1://12036354.3901" TargetMode="External"/><Relationship Id="rId24" Type="http://schemas.openxmlformats.org/officeDocument/2006/relationships/hyperlink" Target="garantF1://12036354.570103" TargetMode="External"/><Relationship Id="rId32" Type="http://schemas.openxmlformats.org/officeDocument/2006/relationships/hyperlink" Target="garantF1://12084522.54" TargetMode="External"/><Relationship Id="rId37" Type="http://schemas.openxmlformats.org/officeDocument/2006/relationships/hyperlink" Target="garantF1://71662816.27" TargetMode="External"/><Relationship Id="rId40" Type="http://schemas.openxmlformats.org/officeDocument/2006/relationships/hyperlink" Target="garantF1://12036354.481603" TargetMode="External"/><Relationship Id="rId45" Type="http://schemas.openxmlformats.org/officeDocument/2006/relationships/hyperlink" Target="garantF1://12036354.370182" TargetMode="External"/><Relationship Id="rId5" Type="http://schemas.openxmlformats.org/officeDocument/2006/relationships/hyperlink" Target="garantF1://12036354.64011" TargetMode="External"/><Relationship Id="rId15" Type="http://schemas.openxmlformats.org/officeDocument/2006/relationships/hyperlink" Target="garantF1://12036354.59103" TargetMode="External"/><Relationship Id="rId23" Type="http://schemas.openxmlformats.org/officeDocument/2006/relationships/hyperlink" Target="garantF1://12036354.570102" TargetMode="External"/><Relationship Id="rId28" Type="http://schemas.openxmlformats.org/officeDocument/2006/relationships/hyperlink" Target="garantF1://71662816.23" TargetMode="External"/><Relationship Id="rId36" Type="http://schemas.openxmlformats.org/officeDocument/2006/relationships/hyperlink" Target="garantF1://57330067.1042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12036354.370183" TargetMode="External"/><Relationship Id="rId19" Type="http://schemas.openxmlformats.org/officeDocument/2006/relationships/hyperlink" Target="garantF1://12036354.400" TargetMode="External"/><Relationship Id="rId31" Type="http://schemas.openxmlformats.org/officeDocument/2006/relationships/hyperlink" Target="garantF1://57330067.10032" TargetMode="External"/><Relationship Id="rId44" Type="http://schemas.openxmlformats.org/officeDocument/2006/relationships/hyperlink" Target="garantF1://12036354.59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370182" TargetMode="External"/><Relationship Id="rId14" Type="http://schemas.openxmlformats.org/officeDocument/2006/relationships/hyperlink" Target="garantF1://12036354.59102" TargetMode="External"/><Relationship Id="rId22" Type="http://schemas.openxmlformats.org/officeDocument/2006/relationships/hyperlink" Target="garantF1://57330067.1026" TargetMode="External"/><Relationship Id="rId27" Type="http://schemas.openxmlformats.org/officeDocument/2006/relationships/hyperlink" Target="garantF1://71662816.22" TargetMode="External"/><Relationship Id="rId30" Type="http://schemas.openxmlformats.org/officeDocument/2006/relationships/hyperlink" Target="garantF1://71662816.24" TargetMode="External"/><Relationship Id="rId35" Type="http://schemas.openxmlformats.org/officeDocument/2006/relationships/hyperlink" Target="garantF1://71662816.26" TargetMode="External"/><Relationship Id="rId43" Type="http://schemas.openxmlformats.org/officeDocument/2006/relationships/hyperlink" Target="garantF1://12036354.59102" TargetMode="External"/><Relationship Id="rId48" Type="http://schemas.openxmlformats.org/officeDocument/2006/relationships/hyperlink" Target="garantF1://12036354.251" TargetMode="External"/><Relationship Id="rId8" Type="http://schemas.openxmlformats.org/officeDocument/2006/relationships/hyperlink" Target="garantF1://12036354.481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4179</Words>
  <Characters>23822</Characters>
  <Application>Microsoft Office Word</Application>
  <DocSecurity>0</DocSecurity>
  <Lines>198</Lines>
  <Paragraphs>55</Paragraphs>
  <ScaleCrop>false</ScaleCrop>
  <Company/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В.Кондратьева</dc:creator>
  <cp:keywords/>
  <dc:description/>
  <cp:lastModifiedBy>Марина В.Кондратьева</cp:lastModifiedBy>
  <cp:revision>2</cp:revision>
  <dcterms:created xsi:type="dcterms:W3CDTF">2018-01-25T11:31:00Z</dcterms:created>
  <dcterms:modified xsi:type="dcterms:W3CDTF">2018-01-25T11:32:00Z</dcterms:modified>
</cp:coreProperties>
</file>