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B4" w:rsidRPr="006609FF" w:rsidRDefault="000179B4" w:rsidP="000179B4">
      <w:pPr>
        <w:spacing w:line="240" w:lineRule="auto"/>
        <w:jc w:val="center"/>
        <w:rPr>
          <w:szCs w:val="26"/>
        </w:rPr>
      </w:pPr>
      <w:r w:rsidRPr="00EF5AC8">
        <w:rPr>
          <w:szCs w:val="26"/>
        </w:rPr>
        <w:t>Отчет по обращениям Управления Роскомнадзора по Ростовской области</w:t>
      </w:r>
    </w:p>
    <w:p w:rsidR="000179B4" w:rsidRDefault="000179B4" w:rsidP="000179B4">
      <w:pPr>
        <w:ind w:firstLine="709"/>
        <w:jc w:val="center"/>
        <w:rPr>
          <w:szCs w:val="26"/>
        </w:rPr>
      </w:pPr>
      <w:r w:rsidRPr="00EF5AC8">
        <w:rPr>
          <w:szCs w:val="26"/>
        </w:rPr>
        <w:t>(за период с 01.01.2014 по 31.12.2014)</w:t>
      </w:r>
    </w:p>
    <w:tbl>
      <w:tblPr>
        <w:tblW w:w="10221" w:type="dxa"/>
        <w:tblInd w:w="93" w:type="dxa"/>
        <w:tblLook w:val="04A0" w:firstRow="1" w:lastRow="0" w:firstColumn="1" w:lastColumn="0" w:noHBand="0" w:noVBand="1"/>
      </w:tblPr>
      <w:tblGrid>
        <w:gridCol w:w="809"/>
        <w:gridCol w:w="8020"/>
        <w:gridCol w:w="1392"/>
      </w:tblGrid>
      <w:tr w:rsidR="000179B4" w:rsidRPr="00F71C0C" w:rsidTr="00C36D08">
        <w:trPr>
          <w:trHeight w:val="559"/>
          <w:tblHead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9B4" w:rsidRPr="00F71C0C" w:rsidRDefault="000179B4" w:rsidP="00C36D08">
            <w:pPr>
              <w:spacing w:line="240" w:lineRule="auto"/>
              <w:jc w:val="center"/>
              <w:rPr>
                <w:b/>
                <w:bCs/>
                <w:sz w:val="22"/>
                <w:szCs w:val="22"/>
              </w:rPr>
            </w:pPr>
            <w:r w:rsidRPr="00F71C0C">
              <w:rPr>
                <w:b/>
                <w:bCs/>
                <w:sz w:val="22"/>
                <w:szCs w:val="22"/>
              </w:rPr>
              <w:t xml:space="preserve">№ </w:t>
            </w:r>
            <w:proofErr w:type="gramStart"/>
            <w:r w:rsidRPr="00F71C0C">
              <w:rPr>
                <w:b/>
                <w:bCs/>
                <w:sz w:val="22"/>
                <w:szCs w:val="22"/>
              </w:rPr>
              <w:t>п</w:t>
            </w:r>
            <w:proofErr w:type="gramEnd"/>
            <w:r w:rsidRPr="00F71C0C">
              <w:rPr>
                <w:b/>
                <w:bCs/>
                <w:sz w:val="22"/>
                <w:szCs w:val="22"/>
              </w:rPr>
              <w:t>/п</w:t>
            </w:r>
          </w:p>
        </w:tc>
        <w:tc>
          <w:tcPr>
            <w:tcW w:w="8407" w:type="dxa"/>
            <w:tcBorders>
              <w:top w:val="single" w:sz="4" w:space="0" w:color="000000"/>
              <w:left w:val="nil"/>
              <w:bottom w:val="single" w:sz="4" w:space="0" w:color="000000"/>
              <w:right w:val="single" w:sz="4" w:space="0" w:color="000000"/>
            </w:tcBorders>
            <w:shd w:val="clear" w:color="auto" w:fill="auto"/>
            <w:vAlign w:val="center"/>
          </w:tcPr>
          <w:p w:rsidR="000179B4" w:rsidRPr="00F71C0C" w:rsidRDefault="000179B4" w:rsidP="00C36D08">
            <w:pPr>
              <w:spacing w:line="240" w:lineRule="auto"/>
              <w:jc w:val="center"/>
              <w:rPr>
                <w:b/>
                <w:bCs/>
                <w:sz w:val="22"/>
                <w:szCs w:val="22"/>
              </w:rPr>
            </w:pPr>
            <w:r w:rsidRPr="00F71C0C">
              <w:rPr>
                <w:b/>
                <w:bCs/>
                <w:sz w:val="22"/>
                <w:szCs w:val="22"/>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0179B4" w:rsidRPr="00F71C0C" w:rsidRDefault="000179B4" w:rsidP="00C36D08">
            <w:pPr>
              <w:spacing w:line="240" w:lineRule="auto"/>
              <w:jc w:val="center"/>
              <w:rPr>
                <w:b/>
                <w:bCs/>
                <w:sz w:val="22"/>
                <w:szCs w:val="22"/>
              </w:rPr>
            </w:pPr>
            <w:r w:rsidRPr="00F71C0C">
              <w:rPr>
                <w:b/>
                <w:bCs/>
                <w:sz w:val="22"/>
                <w:szCs w:val="22"/>
              </w:rPr>
              <w:t>Количество</w:t>
            </w:r>
          </w:p>
        </w:tc>
      </w:tr>
      <w:tr w:rsidR="000179B4" w:rsidRPr="00EF5AC8" w:rsidTr="00C36D08">
        <w:trPr>
          <w:trHeight w:val="559"/>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1</w:t>
            </w:r>
          </w:p>
        </w:tc>
        <w:tc>
          <w:tcPr>
            <w:tcW w:w="8407" w:type="dxa"/>
            <w:tcBorders>
              <w:top w:val="single" w:sz="4" w:space="0" w:color="000000"/>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b/>
                <w:bCs/>
                <w:sz w:val="22"/>
                <w:szCs w:val="22"/>
              </w:rPr>
            </w:pPr>
            <w:r w:rsidRPr="00EF5AC8">
              <w:rPr>
                <w:b/>
                <w:bCs/>
                <w:sz w:val="22"/>
                <w:szCs w:val="22"/>
              </w:rPr>
              <w:t>Поступило обращений, всего</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1471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 </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из них:</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 </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1.1</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жалобы на </w:t>
            </w:r>
            <w:proofErr w:type="spellStart"/>
            <w:r w:rsidRPr="00EF5AC8">
              <w:rPr>
                <w:sz w:val="22"/>
                <w:szCs w:val="22"/>
              </w:rPr>
              <w:t>госуслуги</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обращения по основной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1470</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b/>
                <w:bCs/>
                <w:sz w:val="22"/>
                <w:szCs w:val="22"/>
              </w:rPr>
            </w:pPr>
            <w:r w:rsidRPr="00EF5AC8">
              <w:rPr>
                <w:b/>
                <w:bCs/>
                <w:sz w:val="22"/>
                <w:szCs w:val="22"/>
              </w:rPr>
              <w:t>Тип доставки: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 </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2.1</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Заказная бандероль</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16</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Заказное письмо</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178</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2.3</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Заказное письмо с уведомлением о вручении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55</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2.4</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Курьер</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Личный прием</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Нарочным</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18</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2.7</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Официальный сайт</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822</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2.8</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Прием</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33</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2.9</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Простое письмо</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156</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2.10</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СЭД</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80</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2.11</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Факс</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2.12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Фельдсвязь</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9</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2.13</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Электронная почта</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97</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3</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b/>
                <w:bCs/>
                <w:sz w:val="22"/>
                <w:szCs w:val="22"/>
              </w:rPr>
            </w:pPr>
            <w:r w:rsidRPr="00EF5AC8">
              <w:rPr>
                <w:b/>
                <w:bCs/>
                <w:sz w:val="22"/>
                <w:szCs w:val="22"/>
              </w:rPr>
              <w:t>Тематика поступивших обращений:</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 </w:t>
            </w:r>
          </w:p>
        </w:tc>
      </w:tr>
      <w:tr w:rsidR="000179B4" w:rsidRPr="00F71C0C" w:rsidTr="00C36D08">
        <w:trPr>
          <w:trHeight w:val="20"/>
        </w:trPr>
        <w:tc>
          <w:tcPr>
            <w:tcW w:w="822" w:type="dxa"/>
            <w:tcBorders>
              <w:top w:val="nil"/>
              <w:left w:val="single" w:sz="4" w:space="0" w:color="000000"/>
              <w:bottom w:val="single" w:sz="4" w:space="0" w:color="000000"/>
              <w:right w:val="single" w:sz="4" w:space="0" w:color="000000"/>
            </w:tcBorders>
            <w:shd w:val="clear" w:color="000000" w:fill="D2D2D2"/>
            <w:vAlign w:val="center"/>
            <w:hideMark/>
          </w:tcPr>
          <w:p w:rsidR="000179B4" w:rsidRPr="00EF5AC8" w:rsidRDefault="000179B4" w:rsidP="00C36D08">
            <w:pPr>
              <w:spacing w:line="240" w:lineRule="auto"/>
              <w:jc w:val="center"/>
              <w:rPr>
                <w:sz w:val="22"/>
                <w:szCs w:val="22"/>
              </w:rPr>
            </w:pPr>
            <w:r w:rsidRPr="00EF5AC8">
              <w:rPr>
                <w:sz w:val="22"/>
                <w:szCs w:val="22"/>
              </w:rPr>
              <w:t>3.1</w:t>
            </w:r>
          </w:p>
        </w:tc>
        <w:tc>
          <w:tcPr>
            <w:tcW w:w="8407" w:type="dxa"/>
            <w:tcBorders>
              <w:top w:val="nil"/>
              <w:left w:val="nil"/>
              <w:bottom w:val="single" w:sz="4" w:space="0" w:color="000000"/>
              <w:right w:val="single" w:sz="4" w:space="0" w:color="000000"/>
            </w:tcBorders>
            <w:shd w:val="clear" w:color="000000" w:fill="D2D2D2"/>
            <w:vAlign w:val="center"/>
            <w:hideMark/>
          </w:tcPr>
          <w:p w:rsidR="000179B4" w:rsidRPr="00EF5AC8" w:rsidRDefault="000179B4" w:rsidP="00C36D08">
            <w:pPr>
              <w:spacing w:line="240" w:lineRule="auto"/>
              <w:jc w:val="left"/>
              <w:rPr>
                <w:sz w:val="22"/>
                <w:szCs w:val="22"/>
              </w:rPr>
            </w:pPr>
            <w:r w:rsidRPr="00EF5AC8">
              <w:rPr>
                <w:sz w:val="22"/>
                <w:szCs w:val="22"/>
              </w:rPr>
              <w:t xml:space="preserve"> Жалобы на оказание </w:t>
            </w:r>
            <w:proofErr w:type="spellStart"/>
            <w:r w:rsidRPr="00EF5AC8">
              <w:rPr>
                <w:sz w:val="22"/>
                <w:szCs w:val="22"/>
              </w:rPr>
              <w:t>гос</w:t>
            </w:r>
            <w:proofErr w:type="gramStart"/>
            <w:r w:rsidRPr="00EF5AC8">
              <w:rPr>
                <w:sz w:val="22"/>
                <w:szCs w:val="22"/>
              </w:rPr>
              <w:t>.у</w:t>
            </w:r>
            <w:proofErr w:type="gramEnd"/>
            <w:r w:rsidRPr="00EF5AC8">
              <w:rPr>
                <w:sz w:val="22"/>
                <w:szCs w:val="22"/>
              </w:rPr>
              <w:t>слуг</w:t>
            </w:r>
            <w:proofErr w:type="spellEnd"/>
          </w:p>
        </w:tc>
        <w:tc>
          <w:tcPr>
            <w:tcW w:w="992" w:type="dxa"/>
            <w:tcBorders>
              <w:top w:val="nil"/>
              <w:left w:val="nil"/>
              <w:bottom w:val="single" w:sz="4" w:space="0" w:color="000000"/>
              <w:right w:val="single" w:sz="4" w:space="0" w:color="000000"/>
            </w:tcBorders>
            <w:shd w:val="clear" w:color="000000" w:fill="D2D2D2"/>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F71C0C" w:rsidTr="00C36D08">
        <w:trPr>
          <w:trHeight w:val="20"/>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3.2</w:t>
            </w:r>
          </w:p>
        </w:tc>
        <w:tc>
          <w:tcPr>
            <w:tcW w:w="8407"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left"/>
              <w:rPr>
                <w:sz w:val="22"/>
                <w:szCs w:val="22"/>
              </w:rPr>
            </w:pPr>
            <w:r w:rsidRPr="00F71C0C">
              <w:rPr>
                <w:sz w:val="22"/>
                <w:szCs w:val="22"/>
              </w:rPr>
              <w:t xml:space="preserve">     </w:t>
            </w:r>
            <w:r w:rsidRPr="00EF5AC8">
              <w:rPr>
                <w:sz w:val="22"/>
                <w:szCs w:val="22"/>
              </w:rPr>
              <w:t>В сфере связи</w:t>
            </w:r>
          </w:p>
        </w:tc>
        <w:tc>
          <w:tcPr>
            <w:tcW w:w="992"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F71C0C" w:rsidTr="00C36D08">
        <w:trPr>
          <w:trHeight w:val="20"/>
        </w:trPr>
        <w:tc>
          <w:tcPr>
            <w:tcW w:w="822" w:type="dxa"/>
            <w:tcBorders>
              <w:top w:val="nil"/>
              <w:left w:val="single" w:sz="4" w:space="0" w:color="000000"/>
              <w:bottom w:val="single" w:sz="4" w:space="0" w:color="000000"/>
              <w:right w:val="single" w:sz="4" w:space="0" w:color="000000"/>
            </w:tcBorders>
            <w:shd w:val="clear" w:color="000000" w:fill="D2D2D2"/>
            <w:vAlign w:val="center"/>
            <w:hideMark/>
          </w:tcPr>
          <w:p w:rsidR="000179B4" w:rsidRPr="00EF5AC8" w:rsidRDefault="000179B4" w:rsidP="00C36D08">
            <w:pPr>
              <w:spacing w:line="240" w:lineRule="auto"/>
              <w:jc w:val="center"/>
              <w:rPr>
                <w:sz w:val="22"/>
                <w:szCs w:val="22"/>
              </w:rPr>
            </w:pPr>
            <w:r w:rsidRPr="00EF5AC8">
              <w:rPr>
                <w:sz w:val="22"/>
                <w:szCs w:val="22"/>
              </w:rPr>
              <w:t>3.3</w:t>
            </w:r>
          </w:p>
        </w:tc>
        <w:tc>
          <w:tcPr>
            <w:tcW w:w="8407" w:type="dxa"/>
            <w:tcBorders>
              <w:top w:val="nil"/>
              <w:left w:val="nil"/>
              <w:bottom w:val="single" w:sz="4" w:space="0" w:color="000000"/>
              <w:right w:val="single" w:sz="4" w:space="0" w:color="000000"/>
            </w:tcBorders>
            <w:shd w:val="clear" w:color="000000" w:fill="D2D2D2"/>
            <w:vAlign w:val="center"/>
            <w:hideMark/>
          </w:tcPr>
          <w:p w:rsidR="000179B4" w:rsidRPr="00EF5AC8" w:rsidRDefault="000179B4" w:rsidP="00C36D08">
            <w:pPr>
              <w:spacing w:line="240" w:lineRule="auto"/>
              <w:jc w:val="left"/>
              <w:rPr>
                <w:sz w:val="22"/>
                <w:szCs w:val="22"/>
              </w:rPr>
            </w:pPr>
            <w:r w:rsidRPr="00EF5AC8">
              <w:rPr>
                <w:sz w:val="22"/>
                <w:szCs w:val="22"/>
              </w:rPr>
              <w:t xml:space="preserve"> Обращения граждан по основной деятельности</w:t>
            </w:r>
          </w:p>
        </w:tc>
        <w:tc>
          <w:tcPr>
            <w:tcW w:w="992" w:type="dxa"/>
            <w:tcBorders>
              <w:top w:val="nil"/>
              <w:left w:val="nil"/>
              <w:bottom w:val="single" w:sz="4" w:space="0" w:color="000000"/>
              <w:right w:val="single" w:sz="4" w:space="0" w:color="000000"/>
            </w:tcBorders>
            <w:shd w:val="clear" w:color="000000" w:fill="D2D2D2"/>
            <w:vAlign w:val="center"/>
            <w:hideMark/>
          </w:tcPr>
          <w:p w:rsidR="000179B4" w:rsidRPr="00EF5AC8" w:rsidRDefault="000179B4" w:rsidP="00C36D08">
            <w:pPr>
              <w:spacing w:line="240" w:lineRule="auto"/>
              <w:jc w:val="center"/>
              <w:rPr>
                <w:sz w:val="22"/>
                <w:szCs w:val="22"/>
              </w:rPr>
            </w:pPr>
            <w:r w:rsidRPr="00EF5AC8">
              <w:rPr>
                <w:sz w:val="22"/>
                <w:szCs w:val="22"/>
              </w:rPr>
              <w:t>1470</w:t>
            </w:r>
          </w:p>
        </w:tc>
      </w:tr>
      <w:tr w:rsidR="000179B4" w:rsidRPr="00F71C0C" w:rsidTr="00C36D08">
        <w:trPr>
          <w:trHeight w:val="20"/>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3.4</w:t>
            </w:r>
          </w:p>
        </w:tc>
        <w:tc>
          <w:tcPr>
            <w:tcW w:w="8407"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left"/>
              <w:rPr>
                <w:sz w:val="22"/>
                <w:szCs w:val="22"/>
              </w:rPr>
            </w:pPr>
            <w:r w:rsidRPr="00F71C0C">
              <w:rPr>
                <w:sz w:val="22"/>
                <w:szCs w:val="22"/>
              </w:rPr>
              <w:t xml:space="preserve">     </w:t>
            </w:r>
            <w:r w:rsidRPr="00EF5AC8">
              <w:rPr>
                <w:sz w:val="22"/>
                <w:szCs w:val="22"/>
              </w:rPr>
              <w:t>Вопросы административного характера</w:t>
            </w:r>
          </w:p>
        </w:tc>
        <w:tc>
          <w:tcPr>
            <w:tcW w:w="992"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62</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Благодарности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6</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w:t>
            </w:r>
            <w:proofErr w:type="gramStart"/>
            <w:r w:rsidRPr="00EF5AC8">
              <w:rPr>
                <w:sz w:val="22"/>
                <w:szCs w:val="22"/>
              </w:rPr>
              <w:t>Вопросы</w:t>
            </w:r>
            <w:proofErr w:type="gramEnd"/>
            <w:r w:rsidRPr="00EF5AC8">
              <w:rPr>
                <w:sz w:val="22"/>
                <w:szCs w:val="22"/>
              </w:rPr>
              <w:t xml:space="preserve"> не относящие к деятельности Роскомнадзора</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31</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3.7</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Вопросы правового характера</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3.8</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Досыл документов по запросу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5</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3.9</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Жалобы граждан на организацию работы ТУ или </w:t>
            </w:r>
            <w:proofErr w:type="spellStart"/>
            <w:r w:rsidRPr="00EF5AC8">
              <w:rPr>
                <w:sz w:val="22"/>
                <w:szCs w:val="22"/>
              </w:rPr>
              <w:t>ФГУПов</w:t>
            </w:r>
            <w:proofErr w:type="spellEnd"/>
            <w:r w:rsidRPr="00EF5AC8">
              <w:rPr>
                <w:sz w:val="22"/>
                <w:szCs w:val="22"/>
              </w:rPr>
              <w:t xml:space="preserve">, в </w:t>
            </w:r>
            <w:proofErr w:type="spellStart"/>
            <w:r w:rsidRPr="00EF5AC8">
              <w:rPr>
                <w:sz w:val="22"/>
                <w:szCs w:val="22"/>
              </w:rPr>
              <w:t>т.ч</w:t>
            </w:r>
            <w:proofErr w:type="spellEnd"/>
            <w:r w:rsidRPr="00EF5AC8">
              <w:rPr>
                <w:sz w:val="22"/>
                <w:szCs w:val="22"/>
              </w:rPr>
              <w:t>. при организации внутренней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3.10</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Отзыв обращения, заявления, жалобы</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18</w:t>
            </w:r>
          </w:p>
        </w:tc>
      </w:tr>
      <w:tr w:rsidR="000179B4" w:rsidRPr="00F71C0C" w:rsidTr="00C36D08">
        <w:trPr>
          <w:trHeight w:val="227"/>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3.11</w:t>
            </w:r>
          </w:p>
        </w:tc>
        <w:tc>
          <w:tcPr>
            <w:tcW w:w="8407"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left"/>
              <w:rPr>
                <w:sz w:val="22"/>
                <w:szCs w:val="22"/>
              </w:rPr>
            </w:pPr>
            <w:r w:rsidRPr="00F71C0C">
              <w:rPr>
                <w:sz w:val="22"/>
                <w:szCs w:val="22"/>
              </w:rPr>
              <w:t xml:space="preserve">     </w:t>
            </w:r>
            <w:r w:rsidRPr="00EF5AC8">
              <w:rPr>
                <w:sz w:val="22"/>
                <w:szCs w:val="22"/>
              </w:rPr>
              <w:t>Информационные технологии</w:t>
            </w:r>
          </w:p>
        </w:tc>
        <w:tc>
          <w:tcPr>
            <w:tcW w:w="992"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86</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3.12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Вопросы организации деятельности сайтов (другие нарушения в социальных сетях, игровых серверах, сайтах и т.д.)</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85</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3.13</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Регистрация доменных имен и другие вопросы информационных технологий</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F71C0C" w:rsidTr="00C36D08">
        <w:trPr>
          <w:trHeight w:val="227"/>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3.14</w:t>
            </w:r>
          </w:p>
        </w:tc>
        <w:tc>
          <w:tcPr>
            <w:tcW w:w="8407"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left"/>
              <w:rPr>
                <w:sz w:val="22"/>
                <w:szCs w:val="22"/>
              </w:rPr>
            </w:pPr>
            <w:r w:rsidRPr="00F71C0C">
              <w:rPr>
                <w:sz w:val="22"/>
                <w:szCs w:val="22"/>
              </w:rPr>
              <w:t xml:space="preserve">     </w:t>
            </w:r>
            <w:r w:rsidRPr="00EF5AC8">
              <w:rPr>
                <w:sz w:val="22"/>
                <w:szCs w:val="22"/>
              </w:rPr>
              <w:t>Ограничение доступа к сайтам</w:t>
            </w:r>
          </w:p>
        </w:tc>
        <w:tc>
          <w:tcPr>
            <w:tcW w:w="992"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26</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3.15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Сообщения о нарушении положений 398-ФЗ (экстремизм)</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15</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3.16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Сообщения о нарушении положений 436-ФЗ (порнография, наркотики, суицид, пропаганда нетрадиционных сексуальных отношений)</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11</w:t>
            </w:r>
          </w:p>
        </w:tc>
      </w:tr>
      <w:tr w:rsidR="000179B4" w:rsidRPr="00F71C0C" w:rsidTr="00C36D08">
        <w:trPr>
          <w:trHeight w:val="227"/>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3.17</w:t>
            </w:r>
          </w:p>
        </w:tc>
        <w:tc>
          <w:tcPr>
            <w:tcW w:w="8407"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left"/>
              <w:rPr>
                <w:sz w:val="22"/>
                <w:szCs w:val="22"/>
              </w:rPr>
            </w:pPr>
            <w:r w:rsidRPr="00F71C0C">
              <w:rPr>
                <w:sz w:val="22"/>
                <w:szCs w:val="22"/>
              </w:rPr>
              <w:t xml:space="preserve">     </w:t>
            </w:r>
            <w:r w:rsidRPr="00EF5AC8">
              <w:rPr>
                <w:sz w:val="22"/>
                <w:szCs w:val="22"/>
              </w:rPr>
              <w:t>Персональные данные</w:t>
            </w:r>
          </w:p>
        </w:tc>
        <w:tc>
          <w:tcPr>
            <w:tcW w:w="992"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497</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3.18</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Вопросы защиты персональных данных</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481</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3.19</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Вопросы по реестру операторов, обрабатывающих персональные данные</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3.20</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Разъяснение вопросов по применению 152-ФЗ</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13</w:t>
            </w:r>
          </w:p>
        </w:tc>
      </w:tr>
      <w:tr w:rsidR="000179B4" w:rsidRPr="00F71C0C" w:rsidTr="00C36D08">
        <w:trPr>
          <w:trHeight w:val="227"/>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3.21</w:t>
            </w:r>
          </w:p>
        </w:tc>
        <w:tc>
          <w:tcPr>
            <w:tcW w:w="8407"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left"/>
              <w:rPr>
                <w:sz w:val="22"/>
                <w:szCs w:val="22"/>
              </w:rPr>
            </w:pPr>
            <w:r w:rsidRPr="00F71C0C">
              <w:rPr>
                <w:sz w:val="22"/>
                <w:szCs w:val="22"/>
              </w:rPr>
              <w:t xml:space="preserve">     </w:t>
            </w:r>
            <w:r w:rsidRPr="00EF5AC8">
              <w:rPr>
                <w:sz w:val="22"/>
                <w:szCs w:val="22"/>
              </w:rPr>
              <w:t>Связь</w:t>
            </w:r>
          </w:p>
        </w:tc>
        <w:tc>
          <w:tcPr>
            <w:tcW w:w="992"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733</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3.22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Вопросы по пересылке, доставке и розыске почтовых отправлений</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139</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3.23</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Вопросы организации работы почтовых отделений и их сотрудников</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78</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3.24</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Вопросы эксплуатации оборудования связи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12</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lastRenderedPageBreak/>
              <w:t>3.25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Разъяснение вопросов по разрешительной деятельности и лицензированию</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3.26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Вопросы качества оказания услуг связи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178</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3.27</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F71C0C">
              <w:rPr>
                <w:sz w:val="22"/>
                <w:szCs w:val="22"/>
              </w:rPr>
              <w:t xml:space="preserve">               </w:t>
            </w:r>
            <w:r w:rsidRPr="00EF5AC8">
              <w:rPr>
                <w:sz w:val="22"/>
                <w:szCs w:val="22"/>
              </w:rPr>
              <w:t>Вопросы предоставления услуг связи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173</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3.28</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F71C0C">
              <w:rPr>
                <w:sz w:val="22"/>
                <w:szCs w:val="22"/>
              </w:rPr>
              <w:t xml:space="preserve">               </w:t>
            </w:r>
            <w:r w:rsidRPr="00EF5AC8">
              <w:rPr>
                <w:sz w:val="22"/>
                <w:szCs w:val="22"/>
              </w:rPr>
              <w:t xml:space="preserve">Жалобы на операторов:  </w:t>
            </w:r>
            <w:proofErr w:type="spellStart"/>
            <w:r w:rsidRPr="00EF5AC8">
              <w:rPr>
                <w:sz w:val="22"/>
                <w:szCs w:val="22"/>
              </w:rPr>
              <w:t>Вымпелком</w:t>
            </w:r>
            <w:proofErr w:type="spellEnd"/>
            <w:r w:rsidRPr="00EF5AC8">
              <w:rPr>
                <w:sz w:val="22"/>
                <w:szCs w:val="22"/>
              </w:rPr>
              <w:t xml:space="preserve"> (Билайн), МТС, Мегафон</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5</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3.29</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F71C0C">
              <w:rPr>
                <w:sz w:val="22"/>
                <w:szCs w:val="22"/>
              </w:rPr>
              <w:t xml:space="preserve">               </w:t>
            </w:r>
            <w:r w:rsidRPr="00EF5AC8">
              <w:rPr>
                <w:sz w:val="22"/>
                <w:szCs w:val="22"/>
              </w:rPr>
              <w:t>Непричастность абонента к договору, по которому ему выставляется счет на оплату услуг</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3.30</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F71C0C">
              <w:rPr>
                <w:sz w:val="22"/>
                <w:szCs w:val="22"/>
              </w:rPr>
              <w:t xml:space="preserve">               </w:t>
            </w:r>
            <w:r w:rsidRPr="00EF5AC8">
              <w:rPr>
                <w:sz w:val="22"/>
                <w:szCs w:val="22"/>
              </w:rPr>
              <w:t>Оказание дополнительных платных услуг без согласия абонента (подключение без согласия абонента услуг мобильный Интернет и т.д.)</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w:t>
            </w:r>
          </w:p>
        </w:tc>
      </w:tr>
      <w:tr w:rsidR="000179B4" w:rsidRPr="00EF5AC8" w:rsidTr="00C36D08">
        <w:trPr>
          <w:trHeight w:val="90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3.31</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3.32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Другие вопросы в сфере связи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321</w:t>
            </w:r>
          </w:p>
        </w:tc>
      </w:tr>
      <w:tr w:rsidR="000179B4" w:rsidRPr="00F71C0C" w:rsidTr="00C36D08">
        <w:trPr>
          <w:trHeight w:val="227"/>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3.33</w:t>
            </w:r>
          </w:p>
        </w:tc>
        <w:tc>
          <w:tcPr>
            <w:tcW w:w="8407"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left"/>
              <w:rPr>
                <w:sz w:val="22"/>
                <w:szCs w:val="22"/>
              </w:rPr>
            </w:pPr>
            <w:r w:rsidRPr="00F71C0C">
              <w:rPr>
                <w:sz w:val="22"/>
                <w:szCs w:val="22"/>
              </w:rPr>
              <w:t xml:space="preserve">     </w:t>
            </w:r>
            <w:r w:rsidRPr="00EF5AC8">
              <w:rPr>
                <w:sz w:val="22"/>
                <w:szCs w:val="22"/>
              </w:rPr>
              <w:t>СМИ</w:t>
            </w:r>
          </w:p>
        </w:tc>
        <w:tc>
          <w:tcPr>
            <w:tcW w:w="992" w:type="dxa"/>
            <w:tcBorders>
              <w:top w:val="nil"/>
              <w:left w:val="nil"/>
              <w:bottom w:val="single" w:sz="4" w:space="0" w:color="000000"/>
              <w:right w:val="single" w:sz="4" w:space="0" w:color="000000"/>
            </w:tcBorders>
            <w:shd w:val="clear" w:color="000000" w:fill="E6E6E6"/>
            <w:vAlign w:val="center"/>
            <w:hideMark/>
          </w:tcPr>
          <w:p w:rsidR="000179B4" w:rsidRPr="00EF5AC8" w:rsidRDefault="000179B4" w:rsidP="00C36D08">
            <w:pPr>
              <w:spacing w:line="240" w:lineRule="auto"/>
              <w:jc w:val="center"/>
              <w:rPr>
                <w:sz w:val="22"/>
                <w:szCs w:val="22"/>
              </w:rPr>
            </w:pPr>
            <w:r w:rsidRPr="00EF5AC8">
              <w:rPr>
                <w:sz w:val="22"/>
                <w:szCs w:val="22"/>
              </w:rPr>
              <w:t>66</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3.34</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Вопросы организации деятельности редакций СМИ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21</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3.35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Вопросы по содержанию материалов, публикуемых в СМИ, в </w:t>
            </w:r>
            <w:proofErr w:type="spellStart"/>
            <w:r w:rsidRPr="00EF5AC8">
              <w:rPr>
                <w:sz w:val="22"/>
                <w:szCs w:val="22"/>
              </w:rPr>
              <w:t>т.ч</w:t>
            </w:r>
            <w:proofErr w:type="spellEnd"/>
            <w:r w:rsidRPr="00EF5AC8">
              <w:rPr>
                <w:sz w:val="22"/>
                <w:szCs w:val="22"/>
              </w:rPr>
              <w:t>. телевизионных передач</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36</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3.36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Нарушение правил агитации в СМИ в предвыборный период и в день голосования</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5</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3.37</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          * Разъяснение вопросов по разрешительной деятельности и лицензированию</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4</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b/>
                <w:bCs/>
                <w:sz w:val="22"/>
                <w:szCs w:val="22"/>
              </w:rPr>
            </w:pPr>
            <w:r w:rsidRPr="00EF5AC8">
              <w:rPr>
                <w:b/>
                <w:bCs/>
                <w:sz w:val="22"/>
                <w:szCs w:val="22"/>
              </w:rPr>
              <w:t>Переслано, всего</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398</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 </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b/>
                <w:bCs/>
                <w:sz w:val="22"/>
                <w:szCs w:val="22"/>
              </w:rPr>
            </w:pPr>
            <w:r w:rsidRPr="00EF5AC8">
              <w:rPr>
                <w:b/>
                <w:bCs/>
                <w:sz w:val="22"/>
                <w:szCs w:val="22"/>
              </w:rPr>
              <w:t>переслано от:</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 </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4.1</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Аппарат полномочного представителя Президента РФ в ЮФО</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7</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Азовская межрайонная прокуратура</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4.3</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Азовская межрайонная прокуратура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4.4</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Аппарат Уполномоченного по правам человека в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Банк России Управление Службы по защите прав потребителей финансовых услуг и миноритарных акционеров в ЮФО</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20</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Банк России Южное главное управление Отделение по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13</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4.7</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proofErr w:type="spellStart"/>
            <w:r w:rsidRPr="00EF5AC8">
              <w:rPr>
                <w:sz w:val="22"/>
                <w:szCs w:val="22"/>
              </w:rPr>
              <w:t>Белокалитвенская</w:t>
            </w:r>
            <w:proofErr w:type="spellEnd"/>
            <w:r w:rsidRPr="00EF5AC8">
              <w:rPr>
                <w:sz w:val="22"/>
                <w:szCs w:val="22"/>
              </w:rPr>
              <w:t xml:space="preserve"> городская прокуратура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4.8</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ГУ МВД России по Ростовской области по Пролетарскому району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4.9</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ГУ МВД России по Ростовской области г.</w:t>
            </w:r>
            <w:r w:rsidRPr="00F71C0C">
              <w:rPr>
                <w:sz w:val="22"/>
                <w:szCs w:val="22"/>
              </w:rPr>
              <w:t xml:space="preserve"> </w:t>
            </w:r>
            <w:r w:rsidRPr="00EF5AC8">
              <w:rPr>
                <w:sz w:val="22"/>
                <w:szCs w:val="22"/>
              </w:rPr>
              <w:t>Батайск</w:t>
            </w:r>
            <w:r w:rsidRPr="00F71C0C">
              <w:rPr>
                <w:sz w:val="22"/>
                <w:szCs w:val="22"/>
              </w:rPr>
              <w:t>а</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4.10</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proofErr w:type="spellStart"/>
            <w:r w:rsidRPr="00EF5AC8">
              <w:rPr>
                <w:sz w:val="22"/>
                <w:szCs w:val="22"/>
              </w:rPr>
              <w:t>Госжилинспекция</w:t>
            </w:r>
            <w:proofErr w:type="spellEnd"/>
            <w:r w:rsidRPr="00EF5AC8">
              <w:rPr>
                <w:sz w:val="22"/>
                <w:szCs w:val="22"/>
              </w:rPr>
              <w:t xml:space="preserve">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4.11</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Государственная инспекция труда в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4.12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Красносулинская городская прокуратура</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4.13</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Министерство информационных технологий и связи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10</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4.14</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proofErr w:type="spellStart"/>
            <w:r w:rsidRPr="00EF5AC8">
              <w:rPr>
                <w:sz w:val="22"/>
                <w:szCs w:val="22"/>
              </w:rPr>
              <w:t>Правительсво</w:t>
            </w:r>
            <w:proofErr w:type="spellEnd"/>
            <w:r w:rsidRPr="00EF5AC8">
              <w:rPr>
                <w:sz w:val="22"/>
                <w:szCs w:val="22"/>
              </w:rPr>
              <w:t xml:space="preserve"> Ростовской области Отдел по работе с обращениями граждан</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4.15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Прокуратура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46</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4.16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Прокуратура </w:t>
            </w:r>
            <w:proofErr w:type="spellStart"/>
            <w:r w:rsidRPr="00EF5AC8">
              <w:rPr>
                <w:sz w:val="22"/>
                <w:szCs w:val="22"/>
              </w:rPr>
              <w:t>Аксайского</w:t>
            </w:r>
            <w:proofErr w:type="spellEnd"/>
            <w:r w:rsidRPr="00EF5AC8">
              <w:rPr>
                <w:sz w:val="22"/>
                <w:szCs w:val="22"/>
              </w:rPr>
              <w:t xml:space="preserve"> района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4.17</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Прокуратура </w:t>
            </w:r>
            <w:proofErr w:type="spellStart"/>
            <w:r w:rsidRPr="00EF5AC8">
              <w:rPr>
                <w:sz w:val="22"/>
                <w:szCs w:val="22"/>
              </w:rPr>
              <w:t>Волгодонского</w:t>
            </w:r>
            <w:proofErr w:type="spellEnd"/>
            <w:r w:rsidRPr="00EF5AC8">
              <w:rPr>
                <w:sz w:val="22"/>
                <w:szCs w:val="22"/>
              </w:rPr>
              <w:t xml:space="preserve"> района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4.18</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Прокуратура Ворошиловского района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4.19</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Прокуратура Железнодорожного района </w:t>
            </w:r>
            <w:proofErr w:type="spellStart"/>
            <w:r w:rsidRPr="00EF5AC8">
              <w:rPr>
                <w:sz w:val="22"/>
                <w:szCs w:val="22"/>
              </w:rPr>
              <w:t>г</w:t>
            </w:r>
            <w:proofErr w:type="gramStart"/>
            <w:r w:rsidRPr="00EF5AC8">
              <w:rPr>
                <w:sz w:val="22"/>
                <w:szCs w:val="22"/>
              </w:rPr>
              <w:t>.Р</w:t>
            </w:r>
            <w:proofErr w:type="gramEnd"/>
            <w:r w:rsidRPr="00EF5AC8">
              <w:rPr>
                <w:sz w:val="22"/>
                <w:szCs w:val="22"/>
              </w:rPr>
              <w:t>остов</w:t>
            </w:r>
            <w:proofErr w:type="spellEnd"/>
            <w:r w:rsidRPr="00EF5AC8">
              <w:rPr>
                <w:sz w:val="22"/>
                <w:szCs w:val="22"/>
              </w:rPr>
              <w:t>-на-Дону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4.20</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Прокуратура Кировского района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35</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4.21</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Прокуратура Ленинского района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9</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4.22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Прокуратура Морозовского района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4.21</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Прокуратура Октябрьского района г. </w:t>
            </w:r>
            <w:proofErr w:type="spellStart"/>
            <w:r w:rsidRPr="00EF5AC8">
              <w:rPr>
                <w:sz w:val="22"/>
                <w:szCs w:val="22"/>
              </w:rPr>
              <w:t>Новосибрска</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4.22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Прокуратура Октябрьского района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28</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4.23</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Прокуратура Октябрьского р-на п.</w:t>
            </w:r>
            <w:r w:rsidRPr="00F71C0C">
              <w:rPr>
                <w:sz w:val="22"/>
                <w:szCs w:val="22"/>
              </w:rPr>
              <w:t xml:space="preserve"> </w:t>
            </w:r>
            <w:r w:rsidRPr="00EF5AC8">
              <w:rPr>
                <w:sz w:val="22"/>
                <w:szCs w:val="22"/>
              </w:rPr>
              <w:t xml:space="preserve">Каменоломни </w:t>
            </w:r>
            <w:r w:rsidRPr="00F71C0C">
              <w:rPr>
                <w:sz w:val="22"/>
                <w:szCs w:val="22"/>
              </w:rPr>
              <w:t>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4.24</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Прокуратура Пролетарского района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14</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4.25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Прокуратура Советского района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9</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4.26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Прокуратура г. Таганрога</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16</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lastRenderedPageBreak/>
              <w:t>4.27</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Прокуратура г. Батайска</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6</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4.28</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Прокуратура г. Новочеркасска</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5</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4.29</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Прокуратура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4.30</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Региональная служба по надзору и контролю в сфере образования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3</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4.31</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w:t>
            </w:r>
            <w:proofErr w:type="spellStart"/>
            <w:r w:rsidRPr="00EF5AC8">
              <w:rPr>
                <w:sz w:val="22"/>
                <w:szCs w:val="22"/>
              </w:rPr>
              <w:t>Роспотребнадзора</w:t>
            </w:r>
            <w:proofErr w:type="spellEnd"/>
            <w:r w:rsidRPr="00EF5AC8">
              <w:rPr>
                <w:sz w:val="22"/>
                <w:szCs w:val="22"/>
              </w:rPr>
              <w:t xml:space="preserve"> по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44</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4.32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Территориальный отдел Управления </w:t>
            </w:r>
            <w:proofErr w:type="spellStart"/>
            <w:r w:rsidRPr="00EF5AC8">
              <w:rPr>
                <w:sz w:val="22"/>
                <w:szCs w:val="22"/>
              </w:rPr>
              <w:t>Роспотребнадзора</w:t>
            </w:r>
            <w:proofErr w:type="spellEnd"/>
            <w:r w:rsidRPr="00EF5AC8">
              <w:rPr>
                <w:sz w:val="22"/>
                <w:szCs w:val="22"/>
              </w:rPr>
              <w:t xml:space="preserve"> по Ростовской области в г. Волгодонске</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4.33</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Территориальный отдел Управления </w:t>
            </w:r>
            <w:proofErr w:type="spellStart"/>
            <w:r w:rsidRPr="00EF5AC8">
              <w:rPr>
                <w:sz w:val="22"/>
                <w:szCs w:val="22"/>
              </w:rPr>
              <w:t>Роспотребнадзора</w:t>
            </w:r>
            <w:proofErr w:type="spellEnd"/>
            <w:r w:rsidRPr="00EF5AC8">
              <w:rPr>
                <w:sz w:val="22"/>
                <w:szCs w:val="22"/>
              </w:rPr>
              <w:t xml:space="preserve"> по Ростовской области в Цимлянском</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68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4.34</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Территориальный отдел Управления </w:t>
            </w:r>
            <w:proofErr w:type="spellStart"/>
            <w:r w:rsidRPr="00EF5AC8">
              <w:rPr>
                <w:sz w:val="22"/>
                <w:szCs w:val="22"/>
              </w:rPr>
              <w:t>Роспотребнадзора</w:t>
            </w:r>
            <w:proofErr w:type="spellEnd"/>
            <w:r w:rsidRPr="00EF5AC8">
              <w:rPr>
                <w:sz w:val="22"/>
                <w:szCs w:val="22"/>
              </w:rPr>
              <w:t xml:space="preserve"> по Ростовской области в </w:t>
            </w:r>
            <w:proofErr w:type="spellStart"/>
            <w:r w:rsidRPr="00EF5AC8">
              <w:rPr>
                <w:sz w:val="22"/>
                <w:szCs w:val="22"/>
              </w:rPr>
              <w:t>г.г</w:t>
            </w:r>
            <w:proofErr w:type="spellEnd"/>
            <w:r w:rsidRPr="00EF5AC8">
              <w:rPr>
                <w:sz w:val="22"/>
                <w:szCs w:val="22"/>
              </w:rPr>
              <w:t xml:space="preserve">. Каменске-Шахтинском, Донецке, Гуково, Зверево, Красном Сулине, </w:t>
            </w:r>
            <w:proofErr w:type="spellStart"/>
            <w:r w:rsidRPr="00EF5AC8">
              <w:rPr>
                <w:sz w:val="22"/>
                <w:szCs w:val="22"/>
              </w:rPr>
              <w:t>Красносулинском</w:t>
            </w:r>
            <w:proofErr w:type="spellEnd"/>
            <w:r w:rsidRPr="00EF5AC8">
              <w:rPr>
                <w:sz w:val="22"/>
                <w:szCs w:val="22"/>
              </w:rPr>
              <w:t xml:space="preserve"> и Каменском районах</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4.35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Территориальный отдел Управления </w:t>
            </w:r>
            <w:proofErr w:type="spellStart"/>
            <w:r w:rsidRPr="00EF5AC8">
              <w:rPr>
                <w:sz w:val="22"/>
                <w:szCs w:val="22"/>
              </w:rPr>
              <w:t>Роспотребнадзора</w:t>
            </w:r>
            <w:proofErr w:type="spellEnd"/>
            <w:r w:rsidRPr="00EF5AC8">
              <w:rPr>
                <w:sz w:val="22"/>
                <w:szCs w:val="22"/>
              </w:rPr>
              <w:t xml:space="preserve"> по Ростовской области в г.</w:t>
            </w:r>
            <w:r w:rsidRPr="00F71C0C">
              <w:rPr>
                <w:sz w:val="22"/>
                <w:szCs w:val="22"/>
              </w:rPr>
              <w:t xml:space="preserve"> </w:t>
            </w:r>
            <w:r w:rsidRPr="00EF5AC8">
              <w:rPr>
                <w:sz w:val="22"/>
                <w:szCs w:val="22"/>
              </w:rPr>
              <w:t>Новошахтинск</w:t>
            </w:r>
            <w:r w:rsidRPr="00F71C0C">
              <w:rPr>
                <w:sz w:val="22"/>
                <w:szCs w:val="22"/>
              </w:rPr>
              <w:t>е</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F71C0C">
              <w:rPr>
                <w:sz w:val="22"/>
                <w:szCs w:val="22"/>
              </w:rPr>
              <w:t>1</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4.36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Территориальный отдел Управления </w:t>
            </w:r>
            <w:proofErr w:type="spellStart"/>
            <w:r w:rsidRPr="00EF5AC8">
              <w:rPr>
                <w:sz w:val="22"/>
                <w:szCs w:val="22"/>
              </w:rPr>
              <w:t>Роспотребнадзора</w:t>
            </w:r>
            <w:proofErr w:type="spellEnd"/>
            <w:r w:rsidRPr="00EF5AC8">
              <w:rPr>
                <w:sz w:val="22"/>
                <w:szCs w:val="22"/>
              </w:rPr>
              <w:t xml:space="preserve"> по Ростовской области в г.</w:t>
            </w:r>
            <w:r w:rsidRPr="00F71C0C">
              <w:rPr>
                <w:sz w:val="22"/>
                <w:szCs w:val="22"/>
              </w:rPr>
              <w:t xml:space="preserve"> </w:t>
            </w:r>
            <w:r w:rsidRPr="00EF5AC8">
              <w:rPr>
                <w:sz w:val="22"/>
                <w:szCs w:val="22"/>
              </w:rPr>
              <w:t>Новочеркасске,</w:t>
            </w:r>
            <w:r w:rsidRPr="00F71C0C">
              <w:rPr>
                <w:sz w:val="22"/>
                <w:szCs w:val="22"/>
              </w:rPr>
              <w:t xml:space="preserve"> </w:t>
            </w:r>
            <w:r w:rsidRPr="00EF5AC8">
              <w:rPr>
                <w:sz w:val="22"/>
                <w:szCs w:val="22"/>
              </w:rPr>
              <w:t>Багаевском,</w:t>
            </w:r>
            <w:r w:rsidRPr="00F71C0C">
              <w:rPr>
                <w:sz w:val="22"/>
                <w:szCs w:val="22"/>
              </w:rPr>
              <w:t xml:space="preserve"> </w:t>
            </w:r>
            <w:r w:rsidRPr="00EF5AC8">
              <w:rPr>
                <w:sz w:val="22"/>
                <w:szCs w:val="22"/>
              </w:rPr>
              <w:t>Веселовском,</w:t>
            </w:r>
            <w:r w:rsidRPr="00F71C0C">
              <w:rPr>
                <w:sz w:val="22"/>
                <w:szCs w:val="22"/>
              </w:rPr>
              <w:t xml:space="preserve"> </w:t>
            </w:r>
            <w:proofErr w:type="spellStart"/>
            <w:r w:rsidRPr="00EF5AC8">
              <w:rPr>
                <w:sz w:val="22"/>
                <w:szCs w:val="22"/>
              </w:rPr>
              <w:t>Аксайском</w:t>
            </w:r>
            <w:proofErr w:type="spellEnd"/>
            <w:r w:rsidRPr="00EF5AC8">
              <w:rPr>
                <w:sz w:val="22"/>
                <w:szCs w:val="22"/>
              </w:rPr>
              <w:t xml:space="preserve"> районах</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F71C0C">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4.37</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Транспортная Прокуратура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4.38</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Управление Президента РФ по работе с обращениями граждан и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4.39</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Управление Роскомнадзора по Алтайскому краю и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4.40</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Архангельской области и Ненецкому автономному округу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4.41</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Астраханской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4.42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Владимирской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4.43</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Управление Роскомнадзора по Волгоградской области и Республике Калмыкия</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4.44</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Воронежской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4.45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Управление Роскомнадзора по Дальневосточному федеральному округу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4.46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Забайкальскому краю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4.47</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Калужской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4.48</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Камчатскому краю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4.49</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Курской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4.50</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Липецкой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4.51</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Магаданской области и Чукотскому автономному округу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4.52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Приморскому краю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4.53</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Республике Башкортостан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4.54</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Республике Ингушетия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4.55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Управление Роскомнадзора по Республике Карелия</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4.56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Управление Роскомнадзора по Северо-Кавказскому федеральному округу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4.57</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Управление Роскомнадзора по Сибирскому федеральному округу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4.58</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Управление Роскомнадзора по Центральному федеральному округу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4.59</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Управление Роскомнадзора по Южному федеральному округу</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4.60</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Роскомнадзора по Ярославской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4.61</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 xml:space="preserve">Управление </w:t>
            </w:r>
            <w:proofErr w:type="spellStart"/>
            <w:r w:rsidRPr="00EF5AC8">
              <w:rPr>
                <w:sz w:val="22"/>
                <w:szCs w:val="22"/>
              </w:rPr>
              <w:t>Росреестра</w:t>
            </w:r>
            <w:proofErr w:type="spellEnd"/>
            <w:r w:rsidRPr="00EF5AC8">
              <w:rPr>
                <w:sz w:val="22"/>
                <w:szCs w:val="22"/>
              </w:rPr>
              <w:t xml:space="preserve"> по Волгоградской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F71C0C" w:rsidTr="00C36D08">
        <w:trPr>
          <w:trHeight w:val="227"/>
        </w:trPr>
        <w:tc>
          <w:tcPr>
            <w:tcW w:w="822" w:type="dxa"/>
            <w:tcBorders>
              <w:top w:val="nil"/>
              <w:left w:val="single" w:sz="4" w:space="0" w:color="000000"/>
              <w:bottom w:val="single" w:sz="4" w:space="0" w:color="000000"/>
              <w:right w:val="single" w:sz="4" w:space="0" w:color="000000"/>
            </w:tcBorders>
            <w:shd w:val="clear" w:color="000000" w:fill="FFFFFF"/>
            <w:vAlign w:val="center"/>
            <w:hideMark/>
          </w:tcPr>
          <w:p w:rsidR="000179B4" w:rsidRPr="00EF5AC8" w:rsidRDefault="000179B4" w:rsidP="00C36D08">
            <w:pPr>
              <w:spacing w:line="240" w:lineRule="auto"/>
              <w:jc w:val="center"/>
              <w:rPr>
                <w:sz w:val="22"/>
                <w:szCs w:val="22"/>
              </w:rPr>
            </w:pPr>
            <w:r w:rsidRPr="00EF5AC8">
              <w:rPr>
                <w:sz w:val="22"/>
                <w:szCs w:val="22"/>
              </w:rPr>
              <w:t>4.62</w:t>
            </w:r>
          </w:p>
        </w:tc>
        <w:tc>
          <w:tcPr>
            <w:tcW w:w="8407" w:type="dxa"/>
            <w:tcBorders>
              <w:top w:val="nil"/>
              <w:left w:val="nil"/>
              <w:bottom w:val="single" w:sz="4" w:space="0" w:color="000000"/>
              <w:right w:val="single" w:sz="4" w:space="0" w:color="000000"/>
            </w:tcBorders>
            <w:shd w:val="clear" w:color="000000" w:fill="FFFFFF"/>
            <w:vAlign w:val="center"/>
            <w:hideMark/>
          </w:tcPr>
          <w:p w:rsidR="000179B4" w:rsidRPr="00EF5AC8" w:rsidRDefault="000179B4" w:rsidP="00C36D08">
            <w:pPr>
              <w:spacing w:line="240" w:lineRule="auto"/>
              <w:jc w:val="left"/>
              <w:rPr>
                <w:sz w:val="22"/>
                <w:szCs w:val="22"/>
              </w:rPr>
            </w:pPr>
            <w:r w:rsidRPr="00EF5AC8">
              <w:rPr>
                <w:sz w:val="22"/>
                <w:szCs w:val="22"/>
              </w:rPr>
              <w:t>Управление Федеральной антимонопольной службы по Ростовской области</w:t>
            </w:r>
          </w:p>
        </w:tc>
        <w:tc>
          <w:tcPr>
            <w:tcW w:w="992" w:type="dxa"/>
            <w:tcBorders>
              <w:top w:val="nil"/>
              <w:left w:val="nil"/>
              <w:bottom w:val="single" w:sz="4" w:space="0" w:color="000000"/>
              <w:right w:val="single" w:sz="4" w:space="0" w:color="000000"/>
            </w:tcBorders>
            <w:shd w:val="clear" w:color="000000" w:fill="FFFFFF"/>
            <w:vAlign w:val="center"/>
            <w:hideMark/>
          </w:tcPr>
          <w:p w:rsidR="000179B4" w:rsidRPr="00EF5AC8" w:rsidRDefault="000179B4" w:rsidP="00C36D08">
            <w:pPr>
              <w:spacing w:line="240" w:lineRule="auto"/>
              <w:jc w:val="center"/>
              <w:rPr>
                <w:sz w:val="22"/>
                <w:szCs w:val="22"/>
              </w:rPr>
            </w:pPr>
            <w:r w:rsidRPr="00EF5AC8">
              <w:rPr>
                <w:sz w:val="22"/>
                <w:szCs w:val="22"/>
              </w:rPr>
              <w:t>11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4.63</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Управление Федеральной налоговой службы по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4.64</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ФКУ ИК-1 ГУФСИН России по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4.65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ФКУ ИК-5 ГУФСИН России по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2</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4.66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Федеральная служба по труду и занятости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4.67</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Центральный аппарат Роскомнадзора</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49</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b/>
                <w:bCs/>
                <w:sz w:val="22"/>
                <w:szCs w:val="22"/>
              </w:rPr>
            </w:pPr>
            <w:r w:rsidRPr="00EF5AC8">
              <w:rPr>
                <w:b/>
                <w:bCs/>
                <w:sz w:val="22"/>
                <w:szCs w:val="22"/>
              </w:rPr>
              <w:t>Количество исполненных обращений</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1439</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 </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из них:</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 </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5.1</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Поддержан</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131</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lastRenderedPageBreak/>
              <w:t>5.2</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Не поддержан</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413</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5.3</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Разъяснено</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725</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5.4</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Переслано по принадлежности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93</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5.5</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Направлено в ТО</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12</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5.6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Направлено в ЦА</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5.7</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Обращение отозвано гражданином</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46</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5.8</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Принято к сведению</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4</w:t>
            </w:r>
          </w:p>
        </w:tc>
      </w:tr>
      <w:tr w:rsidR="000179B4" w:rsidRPr="00EF5AC8" w:rsidTr="00C36D08">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5.9</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sz w:val="22"/>
                <w:szCs w:val="22"/>
              </w:rPr>
            </w:pPr>
            <w:r w:rsidRPr="00EF5AC8">
              <w:rPr>
                <w:sz w:val="22"/>
                <w:szCs w:val="22"/>
              </w:rPr>
              <w:t>не указано</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sz w:val="22"/>
                <w:szCs w:val="22"/>
              </w:rPr>
            </w:pPr>
            <w:r w:rsidRPr="00EF5AC8">
              <w:rPr>
                <w:sz w:val="22"/>
                <w:szCs w:val="22"/>
              </w:rPr>
              <w:t>11</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6</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b/>
                <w:bCs/>
                <w:sz w:val="22"/>
                <w:szCs w:val="22"/>
              </w:rPr>
            </w:pPr>
            <w:r w:rsidRPr="00EF5AC8">
              <w:rPr>
                <w:b/>
                <w:bCs/>
                <w:sz w:val="22"/>
                <w:szCs w:val="22"/>
              </w:rPr>
              <w:t>Количество обращений на рассмотрении</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32</w:t>
            </w:r>
          </w:p>
        </w:tc>
      </w:tr>
      <w:tr w:rsidR="000179B4" w:rsidRPr="00EF5AC8" w:rsidTr="00C36D08">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7</w:t>
            </w:r>
          </w:p>
        </w:tc>
        <w:tc>
          <w:tcPr>
            <w:tcW w:w="8407"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left"/>
              <w:rPr>
                <w:b/>
                <w:bCs/>
                <w:sz w:val="22"/>
                <w:szCs w:val="22"/>
              </w:rPr>
            </w:pPr>
            <w:r w:rsidRPr="00EF5AC8">
              <w:rPr>
                <w:b/>
                <w:bCs/>
                <w:sz w:val="22"/>
                <w:szCs w:val="22"/>
              </w:rPr>
              <w:t>Количество обращений с истекшим сроком исполнения</w:t>
            </w:r>
          </w:p>
        </w:tc>
        <w:tc>
          <w:tcPr>
            <w:tcW w:w="992" w:type="dxa"/>
            <w:tcBorders>
              <w:top w:val="nil"/>
              <w:left w:val="nil"/>
              <w:bottom w:val="single" w:sz="4" w:space="0" w:color="000000"/>
              <w:right w:val="single" w:sz="4" w:space="0" w:color="000000"/>
            </w:tcBorders>
            <w:shd w:val="clear" w:color="auto" w:fill="auto"/>
            <w:vAlign w:val="center"/>
            <w:hideMark/>
          </w:tcPr>
          <w:p w:rsidR="000179B4" w:rsidRPr="00EF5AC8" w:rsidRDefault="000179B4" w:rsidP="00C36D08">
            <w:pPr>
              <w:spacing w:line="240" w:lineRule="auto"/>
              <w:jc w:val="center"/>
              <w:rPr>
                <w:b/>
                <w:bCs/>
                <w:sz w:val="22"/>
                <w:szCs w:val="22"/>
              </w:rPr>
            </w:pPr>
            <w:r w:rsidRPr="00EF5AC8">
              <w:rPr>
                <w:b/>
                <w:bCs/>
                <w:sz w:val="22"/>
                <w:szCs w:val="22"/>
              </w:rPr>
              <w:t>0</w:t>
            </w:r>
          </w:p>
        </w:tc>
      </w:tr>
    </w:tbl>
    <w:p w:rsidR="000179B4" w:rsidRDefault="000179B4" w:rsidP="000179B4">
      <w:pPr>
        <w:ind w:firstLine="720"/>
        <w:rPr>
          <w:szCs w:val="26"/>
          <w:highlight w:val="yellow"/>
        </w:rPr>
      </w:pPr>
    </w:p>
    <w:p w:rsidR="00B16797" w:rsidRDefault="00B16797" w:rsidP="00B16797">
      <w:pPr>
        <w:rPr>
          <w:szCs w:val="26"/>
        </w:rPr>
      </w:pPr>
      <w:r>
        <w:rPr>
          <w:b/>
          <w:noProof/>
          <w:szCs w:val="26"/>
        </w:rPr>
        <w:drawing>
          <wp:inline distT="0" distB="0" distL="0" distR="0" wp14:anchorId="21F34C2E" wp14:editId="0DBE4C2B">
            <wp:extent cx="5486400" cy="3200400"/>
            <wp:effectExtent l="0" t="0" r="0"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16797" w:rsidRPr="00231CDC" w:rsidRDefault="00B16797" w:rsidP="00B16797">
      <w:pPr>
        <w:ind w:firstLine="720"/>
        <w:rPr>
          <w:szCs w:val="26"/>
        </w:rPr>
      </w:pPr>
      <w:r w:rsidRPr="00231CDC">
        <w:rPr>
          <w:szCs w:val="26"/>
        </w:rPr>
        <w:t>Далее приведены данные о нагрузке по рассмотрению обращений в расчете на 1 штатную единицу по сферам деятельности</w:t>
      </w:r>
      <w:r>
        <w:rPr>
          <w:szCs w:val="26"/>
        </w:rPr>
        <w:t>:</w:t>
      </w:r>
    </w:p>
    <w:p w:rsidR="00B16797" w:rsidRPr="003126DB" w:rsidRDefault="00B16797" w:rsidP="00B16797">
      <w:pPr>
        <w:ind w:firstLine="720"/>
        <w:rPr>
          <w:b/>
          <w:szCs w:val="26"/>
          <w:u w:val="single"/>
        </w:rPr>
      </w:pPr>
      <w:r>
        <w:rPr>
          <w:b/>
          <w:szCs w:val="26"/>
          <w:u w:val="single"/>
        </w:rPr>
        <w:t>В сфере СМК</w:t>
      </w:r>
    </w:p>
    <w:tbl>
      <w:tblPr>
        <w:tblpPr w:leftFromText="180" w:rightFromText="180" w:vertAnchor="text" w:horzAnchor="margin" w:tblpXSpec="center"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70"/>
        <w:gridCol w:w="1985"/>
        <w:gridCol w:w="1842"/>
      </w:tblGrid>
      <w:tr w:rsidR="00B16797" w:rsidRPr="00817F08" w:rsidTr="00C36D08">
        <w:trPr>
          <w:trHeight w:val="982"/>
          <w:tblHeader/>
        </w:trPr>
        <w:tc>
          <w:tcPr>
            <w:tcW w:w="817" w:type="dxa"/>
            <w:vAlign w:val="center"/>
          </w:tcPr>
          <w:p w:rsidR="00B16797" w:rsidRPr="00817F08" w:rsidRDefault="00B16797" w:rsidP="00C36D08">
            <w:pPr>
              <w:spacing w:line="240" w:lineRule="auto"/>
              <w:jc w:val="center"/>
              <w:rPr>
                <w:sz w:val="20"/>
              </w:rPr>
            </w:pPr>
            <w:r w:rsidRPr="00817F08">
              <w:rPr>
                <w:sz w:val="20"/>
              </w:rPr>
              <w:t xml:space="preserve">№ </w:t>
            </w:r>
            <w:proofErr w:type="gramStart"/>
            <w:r w:rsidRPr="00817F08">
              <w:rPr>
                <w:sz w:val="20"/>
              </w:rPr>
              <w:t>п</w:t>
            </w:r>
            <w:proofErr w:type="gramEnd"/>
            <w:r w:rsidRPr="00817F08">
              <w:rPr>
                <w:sz w:val="20"/>
              </w:rPr>
              <w:t>/п</w:t>
            </w:r>
          </w:p>
        </w:tc>
        <w:tc>
          <w:tcPr>
            <w:tcW w:w="5670" w:type="dxa"/>
            <w:vAlign w:val="center"/>
          </w:tcPr>
          <w:p w:rsidR="00B16797" w:rsidRPr="0073671D" w:rsidRDefault="00B16797" w:rsidP="00C36D08">
            <w:pPr>
              <w:spacing w:line="240" w:lineRule="auto"/>
              <w:jc w:val="center"/>
              <w:rPr>
                <w:b/>
                <w:sz w:val="20"/>
              </w:rPr>
            </w:pPr>
            <w:r w:rsidRPr="0073671D">
              <w:rPr>
                <w:b/>
                <w:sz w:val="20"/>
              </w:rPr>
              <w:t>Показатель</w:t>
            </w:r>
          </w:p>
        </w:tc>
        <w:tc>
          <w:tcPr>
            <w:tcW w:w="1985" w:type="dxa"/>
            <w:vAlign w:val="center"/>
          </w:tcPr>
          <w:p w:rsidR="00B16797" w:rsidRPr="0073671D" w:rsidRDefault="00B16797" w:rsidP="00C36D08">
            <w:pPr>
              <w:spacing w:line="240" w:lineRule="auto"/>
              <w:jc w:val="center"/>
              <w:rPr>
                <w:b/>
                <w:sz w:val="20"/>
              </w:rPr>
            </w:pPr>
            <w:r w:rsidRPr="0073671D">
              <w:rPr>
                <w:b/>
                <w:sz w:val="20"/>
              </w:rPr>
              <w:t xml:space="preserve">На конец </w:t>
            </w:r>
          </w:p>
          <w:p w:rsidR="00B16797" w:rsidRPr="0073671D" w:rsidRDefault="00B16797" w:rsidP="00C36D08">
            <w:pPr>
              <w:spacing w:line="240" w:lineRule="auto"/>
              <w:jc w:val="center"/>
              <w:rPr>
                <w:b/>
                <w:sz w:val="20"/>
              </w:rPr>
            </w:pPr>
            <w:r w:rsidRPr="0073671D">
              <w:rPr>
                <w:b/>
                <w:sz w:val="20"/>
              </w:rPr>
              <w:t>отчетного периода 2013 года</w:t>
            </w:r>
          </w:p>
          <w:p w:rsidR="00B16797" w:rsidRPr="0073671D" w:rsidRDefault="00B16797" w:rsidP="00C36D08">
            <w:pPr>
              <w:spacing w:line="240" w:lineRule="auto"/>
              <w:jc w:val="center"/>
              <w:rPr>
                <w:b/>
                <w:sz w:val="20"/>
              </w:rPr>
            </w:pPr>
          </w:p>
        </w:tc>
        <w:tc>
          <w:tcPr>
            <w:tcW w:w="1842" w:type="dxa"/>
            <w:vAlign w:val="center"/>
          </w:tcPr>
          <w:p w:rsidR="00B16797" w:rsidRPr="0073671D" w:rsidRDefault="00B16797" w:rsidP="00C36D08">
            <w:pPr>
              <w:spacing w:line="240" w:lineRule="auto"/>
              <w:jc w:val="center"/>
              <w:rPr>
                <w:b/>
                <w:sz w:val="20"/>
              </w:rPr>
            </w:pPr>
            <w:r w:rsidRPr="0073671D">
              <w:rPr>
                <w:b/>
                <w:sz w:val="20"/>
              </w:rPr>
              <w:t>На конец отчетного периода 2014 года</w:t>
            </w:r>
          </w:p>
          <w:p w:rsidR="00B16797" w:rsidRPr="0073671D" w:rsidRDefault="00B16797" w:rsidP="00C36D08">
            <w:pPr>
              <w:spacing w:line="240" w:lineRule="auto"/>
              <w:jc w:val="center"/>
              <w:rPr>
                <w:b/>
                <w:sz w:val="20"/>
              </w:rPr>
            </w:pPr>
          </w:p>
        </w:tc>
      </w:tr>
      <w:tr w:rsidR="00B16797" w:rsidRPr="00817F08" w:rsidTr="00C36D08">
        <w:trPr>
          <w:trHeight w:val="754"/>
          <w:tblHeader/>
        </w:trPr>
        <w:tc>
          <w:tcPr>
            <w:tcW w:w="817" w:type="dxa"/>
            <w:vAlign w:val="center"/>
          </w:tcPr>
          <w:p w:rsidR="00B16797" w:rsidRPr="00817F08" w:rsidRDefault="00B16797" w:rsidP="00C36D08">
            <w:pPr>
              <w:spacing w:line="240" w:lineRule="auto"/>
              <w:jc w:val="center"/>
              <w:rPr>
                <w:sz w:val="20"/>
              </w:rPr>
            </w:pPr>
            <w:r w:rsidRPr="00817F08">
              <w:rPr>
                <w:sz w:val="20"/>
              </w:rPr>
              <w:t>1.</w:t>
            </w:r>
          </w:p>
        </w:tc>
        <w:tc>
          <w:tcPr>
            <w:tcW w:w="5670" w:type="dxa"/>
            <w:vAlign w:val="center"/>
          </w:tcPr>
          <w:p w:rsidR="00B16797" w:rsidRPr="00F77A4A" w:rsidRDefault="00B16797" w:rsidP="00C36D08">
            <w:pPr>
              <w:spacing w:line="240" w:lineRule="auto"/>
              <w:jc w:val="left"/>
              <w:rPr>
                <w:sz w:val="20"/>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B16797" w:rsidRPr="00783C3C" w:rsidRDefault="00B16797" w:rsidP="00C36D08">
            <w:pPr>
              <w:spacing w:line="240" w:lineRule="auto"/>
              <w:jc w:val="center"/>
              <w:rPr>
                <w:sz w:val="20"/>
              </w:rPr>
            </w:pPr>
            <w:r w:rsidRPr="00783C3C">
              <w:rPr>
                <w:sz w:val="20"/>
              </w:rPr>
              <w:t>0%</w:t>
            </w:r>
          </w:p>
        </w:tc>
        <w:tc>
          <w:tcPr>
            <w:tcW w:w="1842" w:type="dxa"/>
            <w:vAlign w:val="center"/>
          </w:tcPr>
          <w:p w:rsidR="00B16797" w:rsidRPr="00783C3C" w:rsidRDefault="00B16797" w:rsidP="00C36D08">
            <w:pPr>
              <w:spacing w:line="240" w:lineRule="auto"/>
              <w:jc w:val="center"/>
              <w:rPr>
                <w:sz w:val="20"/>
              </w:rPr>
            </w:pPr>
            <w:r w:rsidRPr="00783C3C">
              <w:rPr>
                <w:sz w:val="20"/>
              </w:rPr>
              <w:t>0%</w:t>
            </w:r>
          </w:p>
        </w:tc>
      </w:tr>
      <w:tr w:rsidR="00B16797" w:rsidRPr="00817F08" w:rsidTr="00C36D08">
        <w:trPr>
          <w:trHeight w:val="1417"/>
          <w:tblHeader/>
        </w:trPr>
        <w:tc>
          <w:tcPr>
            <w:tcW w:w="817" w:type="dxa"/>
            <w:vAlign w:val="center"/>
          </w:tcPr>
          <w:p w:rsidR="00B16797" w:rsidRPr="00817F08" w:rsidRDefault="00B16797" w:rsidP="00C36D08">
            <w:pPr>
              <w:spacing w:line="240" w:lineRule="auto"/>
              <w:jc w:val="center"/>
              <w:rPr>
                <w:sz w:val="20"/>
              </w:rPr>
            </w:pPr>
            <w:r w:rsidRPr="00817F08">
              <w:rPr>
                <w:sz w:val="20"/>
              </w:rPr>
              <w:t>2.</w:t>
            </w:r>
          </w:p>
        </w:tc>
        <w:tc>
          <w:tcPr>
            <w:tcW w:w="5670" w:type="dxa"/>
            <w:vAlign w:val="center"/>
          </w:tcPr>
          <w:p w:rsidR="00B16797" w:rsidRPr="00F77A4A" w:rsidRDefault="00B16797" w:rsidP="00C36D08">
            <w:pPr>
              <w:spacing w:line="240" w:lineRule="auto"/>
              <w:jc w:val="left"/>
              <w:rPr>
                <w:sz w:val="20"/>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B16797" w:rsidRPr="00783C3C" w:rsidRDefault="00B16797" w:rsidP="00C36D08">
            <w:pPr>
              <w:spacing w:line="240" w:lineRule="auto"/>
              <w:jc w:val="center"/>
              <w:rPr>
                <w:sz w:val="20"/>
              </w:rPr>
            </w:pPr>
            <w:r w:rsidRPr="00783C3C">
              <w:rPr>
                <w:sz w:val="20"/>
              </w:rPr>
              <w:t>0%</w:t>
            </w:r>
          </w:p>
        </w:tc>
        <w:tc>
          <w:tcPr>
            <w:tcW w:w="1842" w:type="dxa"/>
            <w:vAlign w:val="center"/>
          </w:tcPr>
          <w:p w:rsidR="00B16797" w:rsidRPr="00783C3C" w:rsidRDefault="00B16797" w:rsidP="00C36D08">
            <w:pPr>
              <w:spacing w:line="240" w:lineRule="auto"/>
              <w:jc w:val="center"/>
              <w:rPr>
                <w:sz w:val="20"/>
              </w:rPr>
            </w:pPr>
            <w:r w:rsidRPr="00783C3C">
              <w:rPr>
                <w:sz w:val="20"/>
              </w:rPr>
              <w:t>0%</w:t>
            </w:r>
          </w:p>
        </w:tc>
      </w:tr>
      <w:tr w:rsidR="00B16797" w:rsidRPr="00817F08" w:rsidTr="00C36D08">
        <w:trPr>
          <w:trHeight w:val="545"/>
          <w:tblHeader/>
        </w:trPr>
        <w:tc>
          <w:tcPr>
            <w:tcW w:w="817" w:type="dxa"/>
            <w:vAlign w:val="center"/>
          </w:tcPr>
          <w:p w:rsidR="00B16797" w:rsidRPr="00817F08" w:rsidRDefault="00B16797" w:rsidP="00C36D08">
            <w:pPr>
              <w:spacing w:line="240" w:lineRule="auto"/>
              <w:jc w:val="center"/>
              <w:rPr>
                <w:sz w:val="20"/>
              </w:rPr>
            </w:pPr>
            <w:r w:rsidRPr="00817F08">
              <w:rPr>
                <w:sz w:val="20"/>
              </w:rPr>
              <w:t>3.</w:t>
            </w:r>
          </w:p>
        </w:tc>
        <w:tc>
          <w:tcPr>
            <w:tcW w:w="5670" w:type="dxa"/>
            <w:vAlign w:val="center"/>
          </w:tcPr>
          <w:p w:rsidR="00B16797" w:rsidRPr="00F77A4A" w:rsidRDefault="00B16797" w:rsidP="00C36D08">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B16797" w:rsidRPr="002E4175" w:rsidRDefault="00B16797" w:rsidP="00C36D08">
            <w:pPr>
              <w:spacing w:line="240" w:lineRule="auto"/>
              <w:jc w:val="center"/>
              <w:rPr>
                <w:sz w:val="20"/>
                <w:highlight w:val="yellow"/>
              </w:rPr>
            </w:pPr>
            <w:r>
              <w:rPr>
                <w:sz w:val="20"/>
              </w:rPr>
              <w:t>65</w:t>
            </w:r>
          </w:p>
        </w:tc>
        <w:tc>
          <w:tcPr>
            <w:tcW w:w="1842" w:type="dxa"/>
            <w:vAlign w:val="center"/>
          </w:tcPr>
          <w:p w:rsidR="00B16797" w:rsidRPr="002E4175" w:rsidRDefault="00B16797" w:rsidP="00C36D08">
            <w:pPr>
              <w:spacing w:line="240" w:lineRule="auto"/>
              <w:jc w:val="center"/>
              <w:rPr>
                <w:sz w:val="20"/>
                <w:highlight w:val="yellow"/>
              </w:rPr>
            </w:pPr>
            <w:r w:rsidRPr="00796F69">
              <w:rPr>
                <w:sz w:val="20"/>
              </w:rPr>
              <w:t>177</w:t>
            </w:r>
          </w:p>
        </w:tc>
      </w:tr>
      <w:tr w:rsidR="00B16797" w:rsidRPr="00817F08" w:rsidTr="00C36D08">
        <w:trPr>
          <w:trHeight w:val="1544"/>
          <w:tblHeader/>
        </w:trPr>
        <w:tc>
          <w:tcPr>
            <w:tcW w:w="817" w:type="dxa"/>
            <w:vAlign w:val="center"/>
          </w:tcPr>
          <w:p w:rsidR="00B16797" w:rsidRPr="00817F08" w:rsidRDefault="00B16797" w:rsidP="00C36D08">
            <w:pPr>
              <w:spacing w:line="240" w:lineRule="auto"/>
              <w:jc w:val="center"/>
              <w:rPr>
                <w:sz w:val="20"/>
              </w:rPr>
            </w:pPr>
            <w:r w:rsidRPr="00817F08">
              <w:rPr>
                <w:sz w:val="20"/>
              </w:rPr>
              <w:lastRenderedPageBreak/>
              <w:t>4.</w:t>
            </w:r>
          </w:p>
        </w:tc>
        <w:tc>
          <w:tcPr>
            <w:tcW w:w="5670" w:type="dxa"/>
            <w:vAlign w:val="center"/>
          </w:tcPr>
          <w:p w:rsidR="00B16797" w:rsidRPr="00F77A4A" w:rsidRDefault="00B16797" w:rsidP="00C36D08">
            <w:pPr>
              <w:spacing w:line="240" w:lineRule="auto"/>
              <w:jc w:val="left"/>
              <w:rPr>
                <w:sz w:val="20"/>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B16797" w:rsidRPr="0085002F" w:rsidRDefault="00B16797" w:rsidP="00C36D08">
            <w:pPr>
              <w:spacing w:line="240" w:lineRule="auto"/>
              <w:jc w:val="center"/>
              <w:rPr>
                <w:sz w:val="20"/>
              </w:rPr>
            </w:pPr>
            <w:r>
              <w:rPr>
                <w:sz w:val="20"/>
              </w:rPr>
              <w:t>9,3</w:t>
            </w:r>
          </w:p>
        </w:tc>
        <w:tc>
          <w:tcPr>
            <w:tcW w:w="1842" w:type="dxa"/>
            <w:vAlign w:val="center"/>
          </w:tcPr>
          <w:p w:rsidR="00B16797" w:rsidRPr="0085002F" w:rsidRDefault="00B16797" w:rsidP="00C36D08">
            <w:pPr>
              <w:spacing w:line="240" w:lineRule="auto"/>
              <w:jc w:val="center"/>
              <w:rPr>
                <w:sz w:val="20"/>
              </w:rPr>
            </w:pPr>
            <w:r>
              <w:rPr>
                <w:sz w:val="20"/>
              </w:rPr>
              <w:t>25,3</w:t>
            </w:r>
          </w:p>
        </w:tc>
      </w:tr>
    </w:tbl>
    <w:p w:rsidR="00B16797" w:rsidRDefault="00B16797" w:rsidP="00B16797">
      <w:pPr>
        <w:ind w:firstLine="720"/>
        <w:rPr>
          <w:sz w:val="28"/>
          <w:szCs w:val="28"/>
          <w:u w:val="single"/>
        </w:rPr>
      </w:pPr>
    </w:p>
    <w:p w:rsidR="00B16797" w:rsidRPr="00EE2162" w:rsidRDefault="00B16797" w:rsidP="00B046F9">
      <w:pPr>
        <w:ind w:firstLine="708"/>
        <w:rPr>
          <w:b/>
          <w:szCs w:val="26"/>
          <w:u w:val="single"/>
        </w:rPr>
      </w:pPr>
      <w:r>
        <w:rPr>
          <w:b/>
          <w:szCs w:val="26"/>
          <w:u w:val="single"/>
        </w:rPr>
        <w:t>В сфере связи</w:t>
      </w:r>
    </w:p>
    <w:tbl>
      <w:tblPr>
        <w:tblpPr w:leftFromText="180" w:rightFromText="180" w:vertAnchor="text" w:horzAnchor="margin" w:tblpX="-27" w:tblpY="250"/>
        <w:tblW w:w="10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5670"/>
        <w:gridCol w:w="1984"/>
        <w:gridCol w:w="1876"/>
      </w:tblGrid>
      <w:tr w:rsidR="00B16797" w:rsidRPr="0091750D" w:rsidTr="00B046F9">
        <w:trPr>
          <w:trHeight w:val="1131"/>
          <w:tblHeader/>
        </w:trPr>
        <w:tc>
          <w:tcPr>
            <w:tcW w:w="918" w:type="dxa"/>
            <w:vAlign w:val="center"/>
          </w:tcPr>
          <w:p w:rsidR="00B16797" w:rsidRPr="0091750D" w:rsidRDefault="00B16797" w:rsidP="00B046F9">
            <w:pPr>
              <w:spacing w:line="240" w:lineRule="auto"/>
              <w:jc w:val="center"/>
              <w:rPr>
                <w:sz w:val="20"/>
              </w:rPr>
            </w:pPr>
            <w:r w:rsidRPr="0091750D">
              <w:rPr>
                <w:sz w:val="20"/>
              </w:rPr>
              <w:t xml:space="preserve">№ </w:t>
            </w:r>
            <w:proofErr w:type="gramStart"/>
            <w:r w:rsidRPr="0091750D">
              <w:rPr>
                <w:sz w:val="20"/>
              </w:rPr>
              <w:t>п</w:t>
            </w:r>
            <w:proofErr w:type="gramEnd"/>
            <w:r w:rsidRPr="0091750D">
              <w:rPr>
                <w:sz w:val="20"/>
              </w:rPr>
              <w:t>/п</w:t>
            </w:r>
          </w:p>
        </w:tc>
        <w:tc>
          <w:tcPr>
            <w:tcW w:w="5670" w:type="dxa"/>
            <w:vAlign w:val="center"/>
          </w:tcPr>
          <w:p w:rsidR="00B16797" w:rsidRPr="0073671D" w:rsidRDefault="00B16797" w:rsidP="00B046F9">
            <w:pPr>
              <w:spacing w:line="240" w:lineRule="auto"/>
              <w:jc w:val="center"/>
              <w:rPr>
                <w:b/>
                <w:sz w:val="20"/>
              </w:rPr>
            </w:pPr>
            <w:r w:rsidRPr="0073671D">
              <w:rPr>
                <w:b/>
                <w:sz w:val="20"/>
              </w:rPr>
              <w:t>Показатель</w:t>
            </w:r>
          </w:p>
        </w:tc>
        <w:tc>
          <w:tcPr>
            <w:tcW w:w="1984" w:type="dxa"/>
            <w:vAlign w:val="center"/>
          </w:tcPr>
          <w:p w:rsidR="00B16797" w:rsidRPr="0073671D" w:rsidRDefault="00B16797" w:rsidP="00B046F9">
            <w:pPr>
              <w:spacing w:line="240" w:lineRule="auto"/>
              <w:jc w:val="center"/>
              <w:rPr>
                <w:b/>
                <w:sz w:val="20"/>
              </w:rPr>
            </w:pPr>
            <w:r w:rsidRPr="0073671D">
              <w:rPr>
                <w:b/>
                <w:sz w:val="20"/>
              </w:rPr>
              <w:t xml:space="preserve">На конец </w:t>
            </w:r>
          </w:p>
          <w:p w:rsidR="00B16797" w:rsidRPr="0073671D" w:rsidRDefault="00B16797" w:rsidP="00B046F9">
            <w:pPr>
              <w:spacing w:line="240" w:lineRule="auto"/>
              <w:jc w:val="center"/>
              <w:rPr>
                <w:b/>
                <w:sz w:val="20"/>
              </w:rPr>
            </w:pPr>
            <w:r w:rsidRPr="0073671D">
              <w:rPr>
                <w:b/>
                <w:sz w:val="20"/>
              </w:rPr>
              <w:t>отчетного периода 2013 года</w:t>
            </w:r>
          </w:p>
          <w:p w:rsidR="00B16797" w:rsidRPr="0073671D" w:rsidRDefault="00B16797" w:rsidP="00B046F9">
            <w:pPr>
              <w:spacing w:line="240" w:lineRule="auto"/>
              <w:jc w:val="center"/>
              <w:rPr>
                <w:b/>
                <w:sz w:val="20"/>
              </w:rPr>
            </w:pPr>
          </w:p>
        </w:tc>
        <w:tc>
          <w:tcPr>
            <w:tcW w:w="1876" w:type="dxa"/>
            <w:vAlign w:val="center"/>
          </w:tcPr>
          <w:p w:rsidR="00B16797" w:rsidRPr="0073671D" w:rsidRDefault="00B16797" w:rsidP="00B046F9">
            <w:pPr>
              <w:spacing w:line="240" w:lineRule="auto"/>
              <w:jc w:val="center"/>
              <w:rPr>
                <w:b/>
                <w:sz w:val="20"/>
              </w:rPr>
            </w:pPr>
            <w:r w:rsidRPr="0073671D">
              <w:rPr>
                <w:b/>
                <w:sz w:val="20"/>
              </w:rPr>
              <w:t>На конец отчетного периода 2014 года</w:t>
            </w:r>
          </w:p>
          <w:p w:rsidR="00B16797" w:rsidRPr="0073671D" w:rsidRDefault="00B16797" w:rsidP="00B046F9">
            <w:pPr>
              <w:spacing w:line="240" w:lineRule="auto"/>
              <w:rPr>
                <w:b/>
                <w:sz w:val="20"/>
              </w:rPr>
            </w:pPr>
          </w:p>
        </w:tc>
      </w:tr>
      <w:tr w:rsidR="00B16797" w:rsidRPr="0091750D" w:rsidTr="00B046F9">
        <w:trPr>
          <w:trHeight w:val="840"/>
        </w:trPr>
        <w:tc>
          <w:tcPr>
            <w:tcW w:w="918" w:type="dxa"/>
            <w:vAlign w:val="center"/>
          </w:tcPr>
          <w:p w:rsidR="00B16797" w:rsidRPr="0091750D" w:rsidRDefault="00B16797" w:rsidP="00B046F9">
            <w:pPr>
              <w:spacing w:line="240" w:lineRule="auto"/>
              <w:jc w:val="center"/>
              <w:rPr>
                <w:sz w:val="20"/>
              </w:rPr>
            </w:pPr>
            <w:r w:rsidRPr="0091750D">
              <w:rPr>
                <w:sz w:val="20"/>
              </w:rPr>
              <w:t>1.</w:t>
            </w:r>
          </w:p>
        </w:tc>
        <w:tc>
          <w:tcPr>
            <w:tcW w:w="5670" w:type="dxa"/>
            <w:vAlign w:val="center"/>
          </w:tcPr>
          <w:p w:rsidR="00B16797" w:rsidRPr="008726A1" w:rsidRDefault="00B16797" w:rsidP="00B046F9">
            <w:pPr>
              <w:spacing w:line="240" w:lineRule="auto"/>
              <w:rPr>
                <w:sz w:val="20"/>
              </w:rPr>
            </w:pPr>
            <w:r w:rsidRPr="008726A1">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4" w:type="dxa"/>
            <w:shd w:val="clear" w:color="auto" w:fill="auto"/>
            <w:vAlign w:val="center"/>
          </w:tcPr>
          <w:p w:rsidR="00B16797" w:rsidRPr="0083754B" w:rsidRDefault="00B16797" w:rsidP="00B046F9">
            <w:pPr>
              <w:spacing w:line="240" w:lineRule="auto"/>
              <w:jc w:val="center"/>
              <w:rPr>
                <w:sz w:val="20"/>
              </w:rPr>
            </w:pPr>
            <w:r>
              <w:rPr>
                <w:sz w:val="20"/>
              </w:rPr>
              <w:t>0</w:t>
            </w:r>
            <w:r w:rsidRPr="0083754B">
              <w:rPr>
                <w:sz w:val="20"/>
              </w:rPr>
              <w:t>%</w:t>
            </w:r>
          </w:p>
        </w:tc>
        <w:tc>
          <w:tcPr>
            <w:tcW w:w="1876" w:type="dxa"/>
            <w:shd w:val="clear" w:color="auto" w:fill="FFFFFF"/>
            <w:vAlign w:val="center"/>
          </w:tcPr>
          <w:p w:rsidR="00B16797" w:rsidRPr="00037ED1" w:rsidRDefault="00B16797" w:rsidP="00B046F9">
            <w:pPr>
              <w:spacing w:line="240" w:lineRule="auto"/>
              <w:jc w:val="center"/>
              <w:rPr>
                <w:sz w:val="20"/>
              </w:rPr>
            </w:pPr>
            <w:r w:rsidRPr="00037ED1">
              <w:rPr>
                <w:sz w:val="20"/>
              </w:rPr>
              <w:t>0%</w:t>
            </w:r>
          </w:p>
        </w:tc>
      </w:tr>
      <w:tr w:rsidR="00B16797" w:rsidRPr="0091750D" w:rsidTr="00B046F9">
        <w:trPr>
          <w:trHeight w:val="1561"/>
        </w:trPr>
        <w:tc>
          <w:tcPr>
            <w:tcW w:w="918" w:type="dxa"/>
            <w:vAlign w:val="center"/>
          </w:tcPr>
          <w:p w:rsidR="00B16797" w:rsidRPr="0091750D" w:rsidRDefault="00B16797" w:rsidP="00B046F9">
            <w:pPr>
              <w:spacing w:line="240" w:lineRule="auto"/>
              <w:jc w:val="center"/>
              <w:rPr>
                <w:sz w:val="20"/>
              </w:rPr>
            </w:pPr>
            <w:r w:rsidRPr="0091750D">
              <w:rPr>
                <w:sz w:val="20"/>
              </w:rPr>
              <w:t>2.</w:t>
            </w:r>
          </w:p>
        </w:tc>
        <w:tc>
          <w:tcPr>
            <w:tcW w:w="5670" w:type="dxa"/>
            <w:vAlign w:val="center"/>
          </w:tcPr>
          <w:p w:rsidR="00B16797" w:rsidRPr="008726A1" w:rsidRDefault="00B16797" w:rsidP="00B046F9">
            <w:pPr>
              <w:spacing w:line="240" w:lineRule="auto"/>
              <w:rPr>
                <w:sz w:val="20"/>
              </w:rPr>
            </w:pPr>
            <w:r w:rsidRPr="008726A1">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4" w:type="dxa"/>
            <w:shd w:val="clear" w:color="auto" w:fill="auto"/>
            <w:vAlign w:val="center"/>
          </w:tcPr>
          <w:p w:rsidR="00B16797" w:rsidRPr="0083754B" w:rsidRDefault="00B16797" w:rsidP="00B046F9">
            <w:pPr>
              <w:spacing w:line="240" w:lineRule="auto"/>
              <w:jc w:val="center"/>
              <w:rPr>
                <w:sz w:val="20"/>
              </w:rPr>
            </w:pPr>
            <w:r>
              <w:rPr>
                <w:sz w:val="20"/>
              </w:rPr>
              <w:t>0</w:t>
            </w:r>
            <w:r w:rsidRPr="0083754B">
              <w:rPr>
                <w:sz w:val="20"/>
              </w:rPr>
              <w:t>%</w:t>
            </w:r>
          </w:p>
        </w:tc>
        <w:tc>
          <w:tcPr>
            <w:tcW w:w="1876" w:type="dxa"/>
            <w:shd w:val="clear" w:color="auto" w:fill="FFFFFF"/>
            <w:vAlign w:val="center"/>
          </w:tcPr>
          <w:p w:rsidR="00B16797" w:rsidRPr="00037ED1" w:rsidRDefault="00B16797" w:rsidP="00B046F9">
            <w:pPr>
              <w:spacing w:line="240" w:lineRule="auto"/>
              <w:jc w:val="center"/>
              <w:rPr>
                <w:sz w:val="20"/>
              </w:rPr>
            </w:pPr>
            <w:r w:rsidRPr="00037ED1">
              <w:rPr>
                <w:sz w:val="20"/>
              </w:rPr>
              <w:t>0%</w:t>
            </w:r>
          </w:p>
        </w:tc>
      </w:tr>
      <w:tr w:rsidR="00B16797" w:rsidRPr="0091750D" w:rsidTr="00B046F9">
        <w:trPr>
          <w:trHeight w:val="683"/>
        </w:trPr>
        <w:tc>
          <w:tcPr>
            <w:tcW w:w="918" w:type="dxa"/>
            <w:vAlign w:val="center"/>
          </w:tcPr>
          <w:p w:rsidR="00B16797" w:rsidRPr="0091750D" w:rsidRDefault="00B16797" w:rsidP="00B046F9">
            <w:pPr>
              <w:spacing w:line="240" w:lineRule="auto"/>
              <w:jc w:val="center"/>
              <w:rPr>
                <w:sz w:val="20"/>
              </w:rPr>
            </w:pPr>
            <w:r w:rsidRPr="0091750D">
              <w:rPr>
                <w:sz w:val="20"/>
              </w:rPr>
              <w:t>3.</w:t>
            </w:r>
          </w:p>
        </w:tc>
        <w:tc>
          <w:tcPr>
            <w:tcW w:w="5670" w:type="dxa"/>
            <w:vAlign w:val="center"/>
          </w:tcPr>
          <w:p w:rsidR="00B16797" w:rsidRPr="008726A1" w:rsidRDefault="00B16797" w:rsidP="00B046F9">
            <w:pPr>
              <w:spacing w:line="240" w:lineRule="auto"/>
              <w:rPr>
                <w:sz w:val="20"/>
              </w:rPr>
            </w:pPr>
            <w:r w:rsidRPr="008726A1">
              <w:rPr>
                <w:sz w:val="20"/>
              </w:rPr>
              <w:t>Количество обращений граждан в сфере деятельности в отчетном периоде</w:t>
            </w:r>
          </w:p>
        </w:tc>
        <w:tc>
          <w:tcPr>
            <w:tcW w:w="1984" w:type="dxa"/>
            <w:shd w:val="clear" w:color="auto" w:fill="auto"/>
            <w:vAlign w:val="center"/>
          </w:tcPr>
          <w:p w:rsidR="00B16797" w:rsidRPr="001052FB" w:rsidRDefault="00B16797" w:rsidP="00B046F9">
            <w:pPr>
              <w:spacing w:line="240" w:lineRule="auto"/>
              <w:jc w:val="center"/>
              <w:rPr>
                <w:sz w:val="20"/>
              </w:rPr>
            </w:pPr>
            <w:r w:rsidRPr="001052FB">
              <w:rPr>
                <w:sz w:val="20"/>
              </w:rPr>
              <w:t>806</w:t>
            </w:r>
          </w:p>
        </w:tc>
        <w:tc>
          <w:tcPr>
            <w:tcW w:w="1876" w:type="dxa"/>
            <w:shd w:val="clear" w:color="auto" w:fill="FFFFFF"/>
            <w:vAlign w:val="center"/>
          </w:tcPr>
          <w:p w:rsidR="00B16797" w:rsidRPr="001052FB" w:rsidRDefault="00B16797" w:rsidP="00B046F9">
            <w:pPr>
              <w:spacing w:line="240" w:lineRule="auto"/>
              <w:jc w:val="center"/>
              <w:rPr>
                <w:sz w:val="20"/>
              </w:rPr>
            </w:pPr>
            <w:r w:rsidRPr="001052FB">
              <w:rPr>
                <w:sz w:val="20"/>
              </w:rPr>
              <w:t>788</w:t>
            </w:r>
          </w:p>
        </w:tc>
      </w:tr>
      <w:tr w:rsidR="00B16797" w:rsidRPr="0091750D" w:rsidTr="00B046F9">
        <w:trPr>
          <w:trHeight w:val="1553"/>
        </w:trPr>
        <w:tc>
          <w:tcPr>
            <w:tcW w:w="918" w:type="dxa"/>
            <w:vAlign w:val="center"/>
          </w:tcPr>
          <w:p w:rsidR="00B16797" w:rsidRPr="0091750D" w:rsidRDefault="00B16797" w:rsidP="00B046F9">
            <w:pPr>
              <w:spacing w:line="240" w:lineRule="auto"/>
              <w:jc w:val="center"/>
              <w:rPr>
                <w:sz w:val="20"/>
              </w:rPr>
            </w:pPr>
            <w:r w:rsidRPr="0091750D">
              <w:rPr>
                <w:sz w:val="20"/>
              </w:rPr>
              <w:t>4.</w:t>
            </w:r>
          </w:p>
        </w:tc>
        <w:tc>
          <w:tcPr>
            <w:tcW w:w="5670" w:type="dxa"/>
            <w:vAlign w:val="center"/>
          </w:tcPr>
          <w:p w:rsidR="00B16797" w:rsidRPr="008726A1" w:rsidRDefault="00B16797" w:rsidP="00B046F9">
            <w:pPr>
              <w:spacing w:line="240" w:lineRule="auto"/>
              <w:rPr>
                <w:sz w:val="20"/>
              </w:rPr>
            </w:pPr>
            <w:r w:rsidRPr="008726A1">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4" w:type="dxa"/>
            <w:shd w:val="clear" w:color="auto" w:fill="auto"/>
            <w:vAlign w:val="center"/>
          </w:tcPr>
          <w:p w:rsidR="00B16797" w:rsidRPr="002E4175" w:rsidRDefault="00B16797" w:rsidP="00B046F9">
            <w:pPr>
              <w:spacing w:line="240" w:lineRule="auto"/>
              <w:jc w:val="center"/>
              <w:rPr>
                <w:sz w:val="20"/>
                <w:highlight w:val="yellow"/>
              </w:rPr>
            </w:pPr>
            <w:r>
              <w:rPr>
                <w:sz w:val="20"/>
              </w:rPr>
              <w:t>38,4</w:t>
            </w:r>
          </w:p>
        </w:tc>
        <w:tc>
          <w:tcPr>
            <w:tcW w:w="1876" w:type="dxa"/>
            <w:shd w:val="clear" w:color="auto" w:fill="FFFFFF"/>
            <w:vAlign w:val="center"/>
          </w:tcPr>
          <w:p w:rsidR="00B16797" w:rsidRPr="002E4175" w:rsidRDefault="00B16797" w:rsidP="00B046F9">
            <w:pPr>
              <w:spacing w:line="240" w:lineRule="auto"/>
              <w:jc w:val="center"/>
              <w:rPr>
                <w:sz w:val="20"/>
                <w:highlight w:val="yellow"/>
              </w:rPr>
            </w:pPr>
            <w:r>
              <w:rPr>
                <w:sz w:val="20"/>
              </w:rPr>
              <w:t>37,5</w:t>
            </w:r>
          </w:p>
        </w:tc>
      </w:tr>
    </w:tbl>
    <w:p w:rsidR="00B16797" w:rsidRDefault="00B16797" w:rsidP="00B16797">
      <w:pPr>
        <w:ind w:firstLine="720"/>
        <w:rPr>
          <w:szCs w:val="26"/>
        </w:rPr>
      </w:pPr>
    </w:p>
    <w:p w:rsidR="00B16797" w:rsidRPr="00F71C0C" w:rsidRDefault="00B16797" w:rsidP="00B16797">
      <w:pPr>
        <w:ind w:firstLine="720"/>
        <w:rPr>
          <w:b/>
          <w:szCs w:val="26"/>
          <w:u w:val="single"/>
        </w:rPr>
      </w:pPr>
      <w:r>
        <w:rPr>
          <w:b/>
          <w:szCs w:val="26"/>
          <w:u w:val="single"/>
        </w:rPr>
        <w:t>В</w:t>
      </w:r>
      <w:r w:rsidRPr="003E4E30">
        <w:rPr>
          <w:b/>
          <w:szCs w:val="26"/>
          <w:u w:val="single"/>
        </w:rPr>
        <w:t xml:space="preserve"> сфере защиты персональных данных</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70"/>
        <w:gridCol w:w="1985"/>
        <w:gridCol w:w="1949"/>
      </w:tblGrid>
      <w:tr w:rsidR="00B16797" w:rsidRPr="00837882" w:rsidTr="00C36D08">
        <w:trPr>
          <w:trHeight w:val="1128"/>
          <w:tblHeader/>
        </w:trPr>
        <w:tc>
          <w:tcPr>
            <w:tcW w:w="817" w:type="dxa"/>
            <w:vAlign w:val="center"/>
          </w:tcPr>
          <w:p w:rsidR="00B16797" w:rsidRPr="0073671D" w:rsidRDefault="00B16797" w:rsidP="00C36D08">
            <w:pPr>
              <w:spacing w:line="240" w:lineRule="auto"/>
              <w:jc w:val="center"/>
              <w:rPr>
                <w:b/>
                <w:sz w:val="20"/>
              </w:rPr>
            </w:pPr>
            <w:r w:rsidRPr="0073671D">
              <w:rPr>
                <w:b/>
                <w:sz w:val="20"/>
              </w:rPr>
              <w:t xml:space="preserve">№ </w:t>
            </w:r>
            <w:proofErr w:type="gramStart"/>
            <w:r w:rsidRPr="0073671D">
              <w:rPr>
                <w:b/>
                <w:sz w:val="20"/>
              </w:rPr>
              <w:t>п</w:t>
            </w:r>
            <w:proofErr w:type="gramEnd"/>
            <w:r w:rsidRPr="0073671D">
              <w:rPr>
                <w:b/>
                <w:sz w:val="20"/>
              </w:rPr>
              <w:t>/п</w:t>
            </w:r>
          </w:p>
        </w:tc>
        <w:tc>
          <w:tcPr>
            <w:tcW w:w="5670" w:type="dxa"/>
            <w:vAlign w:val="center"/>
          </w:tcPr>
          <w:p w:rsidR="00B16797" w:rsidRPr="0073671D" w:rsidRDefault="00B16797" w:rsidP="00C36D08">
            <w:pPr>
              <w:spacing w:line="240" w:lineRule="auto"/>
              <w:jc w:val="center"/>
              <w:rPr>
                <w:b/>
                <w:sz w:val="20"/>
              </w:rPr>
            </w:pPr>
            <w:r w:rsidRPr="0073671D">
              <w:rPr>
                <w:b/>
                <w:sz w:val="20"/>
              </w:rPr>
              <w:t>Показатель</w:t>
            </w:r>
          </w:p>
        </w:tc>
        <w:tc>
          <w:tcPr>
            <w:tcW w:w="1985" w:type="dxa"/>
            <w:vAlign w:val="center"/>
          </w:tcPr>
          <w:p w:rsidR="00B16797" w:rsidRPr="0073671D" w:rsidRDefault="00B16797" w:rsidP="00C36D08">
            <w:pPr>
              <w:spacing w:line="240" w:lineRule="auto"/>
              <w:jc w:val="center"/>
              <w:rPr>
                <w:b/>
                <w:sz w:val="20"/>
              </w:rPr>
            </w:pPr>
            <w:r w:rsidRPr="0073671D">
              <w:rPr>
                <w:b/>
                <w:sz w:val="20"/>
              </w:rPr>
              <w:t xml:space="preserve">На конец отчетного периода </w:t>
            </w:r>
            <w:r>
              <w:rPr>
                <w:b/>
                <w:sz w:val="20"/>
              </w:rPr>
              <w:t>2013</w:t>
            </w:r>
            <w:r w:rsidRPr="0073671D">
              <w:rPr>
                <w:b/>
                <w:sz w:val="20"/>
              </w:rPr>
              <w:t xml:space="preserve"> года</w:t>
            </w:r>
          </w:p>
          <w:p w:rsidR="00B16797" w:rsidRPr="0073671D" w:rsidRDefault="00B16797" w:rsidP="00C36D08">
            <w:pPr>
              <w:spacing w:line="240" w:lineRule="auto"/>
              <w:jc w:val="center"/>
              <w:rPr>
                <w:b/>
                <w:sz w:val="20"/>
              </w:rPr>
            </w:pPr>
          </w:p>
        </w:tc>
        <w:tc>
          <w:tcPr>
            <w:tcW w:w="1949" w:type="dxa"/>
            <w:vAlign w:val="center"/>
          </w:tcPr>
          <w:p w:rsidR="00B16797" w:rsidRPr="0073671D" w:rsidRDefault="00B16797" w:rsidP="00C36D08">
            <w:pPr>
              <w:spacing w:line="240" w:lineRule="auto"/>
              <w:jc w:val="center"/>
              <w:rPr>
                <w:b/>
                <w:sz w:val="20"/>
              </w:rPr>
            </w:pPr>
            <w:r w:rsidRPr="0073671D">
              <w:rPr>
                <w:b/>
                <w:sz w:val="20"/>
              </w:rPr>
              <w:t xml:space="preserve">На конец отчетного периода </w:t>
            </w:r>
            <w:r>
              <w:rPr>
                <w:b/>
                <w:sz w:val="20"/>
              </w:rPr>
              <w:t>2014</w:t>
            </w:r>
            <w:r w:rsidRPr="0073671D">
              <w:rPr>
                <w:b/>
                <w:sz w:val="20"/>
              </w:rPr>
              <w:t xml:space="preserve"> года</w:t>
            </w:r>
          </w:p>
          <w:p w:rsidR="00B16797" w:rsidRPr="0073671D" w:rsidRDefault="00B16797" w:rsidP="00C36D08">
            <w:pPr>
              <w:spacing w:line="240" w:lineRule="auto"/>
              <w:jc w:val="center"/>
              <w:rPr>
                <w:b/>
                <w:sz w:val="20"/>
              </w:rPr>
            </w:pPr>
          </w:p>
        </w:tc>
      </w:tr>
      <w:tr w:rsidR="00B16797" w:rsidRPr="00837882" w:rsidTr="00C36D08">
        <w:trPr>
          <w:trHeight w:val="832"/>
          <w:tblHeader/>
        </w:trPr>
        <w:tc>
          <w:tcPr>
            <w:tcW w:w="817" w:type="dxa"/>
            <w:vAlign w:val="center"/>
          </w:tcPr>
          <w:p w:rsidR="00B16797" w:rsidRPr="00837882" w:rsidRDefault="00B16797" w:rsidP="00C36D08">
            <w:pPr>
              <w:spacing w:line="240" w:lineRule="auto"/>
              <w:jc w:val="center"/>
              <w:rPr>
                <w:sz w:val="20"/>
              </w:rPr>
            </w:pPr>
            <w:r w:rsidRPr="00837882">
              <w:rPr>
                <w:sz w:val="20"/>
              </w:rPr>
              <w:t>1.</w:t>
            </w:r>
          </w:p>
        </w:tc>
        <w:tc>
          <w:tcPr>
            <w:tcW w:w="5670" w:type="dxa"/>
            <w:vAlign w:val="center"/>
          </w:tcPr>
          <w:p w:rsidR="00B16797" w:rsidRPr="00837882" w:rsidRDefault="00B16797" w:rsidP="00C36D08">
            <w:pPr>
              <w:spacing w:line="240" w:lineRule="auto"/>
              <w:rPr>
                <w:sz w:val="20"/>
              </w:rPr>
            </w:pPr>
            <w:r w:rsidRPr="00837882">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shd w:val="clear" w:color="auto" w:fill="FFFFFF"/>
            <w:vAlign w:val="center"/>
          </w:tcPr>
          <w:p w:rsidR="00B16797" w:rsidRPr="00D532D5" w:rsidRDefault="00B16797" w:rsidP="00C36D08">
            <w:pPr>
              <w:spacing w:line="240" w:lineRule="auto"/>
              <w:jc w:val="center"/>
              <w:rPr>
                <w:sz w:val="20"/>
              </w:rPr>
            </w:pPr>
            <w:r w:rsidRPr="00D532D5">
              <w:rPr>
                <w:sz w:val="20"/>
              </w:rPr>
              <w:t>0%</w:t>
            </w:r>
          </w:p>
        </w:tc>
        <w:tc>
          <w:tcPr>
            <w:tcW w:w="1949" w:type="dxa"/>
            <w:shd w:val="clear" w:color="auto" w:fill="FFFFFF"/>
            <w:vAlign w:val="center"/>
          </w:tcPr>
          <w:p w:rsidR="00B16797" w:rsidRPr="00D532D5" w:rsidRDefault="00B16797" w:rsidP="00C36D08">
            <w:pPr>
              <w:spacing w:line="240" w:lineRule="auto"/>
              <w:jc w:val="center"/>
              <w:rPr>
                <w:sz w:val="20"/>
              </w:rPr>
            </w:pPr>
            <w:r w:rsidRPr="00D532D5">
              <w:rPr>
                <w:sz w:val="20"/>
              </w:rPr>
              <w:t>0%</w:t>
            </w:r>
          </w:p>
        </w:tc>
      </w:tr>
      <w:tr w:rsidR="00B16797" w:rsidRPr="00837882" w:rsidTr="00C36D08">
        <w:trPr>
          <w:trHeight w:val="1553"/>
          <w:tblHeader/>
        </w:trPr>
        <w:tc>
          <w:tcPr>
            <w:tcW w:w="817" w:type="dxa"/>
            <w:vAlign w:val="center"/>
          </w:tcPr>
          <w:p w:rsidR="00B16797" w:rsidRPr="00837882" w:rsidRDefault="00B16797" w:rsidP="00C36D08">
            <w:pPr>
              <w:spacing w:line="240" w:lineRule="auto"/>
              <w:jc w:val="center"/>
              <w:rPr>
                <w:sz w:val="20"/>
              </w:rPr>
            </w:pPr>
            <w:r w:rsidRPr="00837882">
              <w:rPr>
                <w:sz w:val="20"/>
              </w:rPr>
              <w:t>2.</w:t>
            </w:r>
          </w:p>
        </w:tc>
        <w:tc>
          <w:tcPr>
            <w:tcW w:w="5670" w:type="dxa"/>
            <w:vAlign w:val="center"/>
          </w:tcPr>
          <w:p w:rsidR="00B16797" w:rsidRPr="00837882" w:rsidRDefault="00B16797" w:rsidP="00C36D08">
            <w:pPr>
              <w:spacing w:line="240" w:lineRule="auto"/>
              <w:rPr>
                <w:sz w:val="20"/>
              </w:rPr>
            </w:pPr>
            <w:r w:rsidRPr="00837882">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shd w:val="clear" w:color="auto" w:fill="FFFFFF"/>
            <w:vAlign w:val="center"/>
          </w:tcPr>
          <w:p w:rsidR="00B16797" w:rsidRPr="00D532D5" w:rsidRDefault="00B16797" w:rsidP="00C36D08">
            <w:pPr>
              <w:spacing w:line="240" w:lineRule="auto"/>
              <w:jc w:val="center"/>
              <w:rPr>
                <w:sz w:val="20"/>
              </w:rPr>
            </w:pPr>
            <w:r w:rsidRPr="00D532D5">
              <w:rPr>
                <w:sz w:val="20"/>
              </w:rPr>
              <w:t>0%</w:t>
            </w:r>
          </w:p>
        </w:tc>
        <w:tc>
          <w:tcPr>
            <w:tcW w:w="1949" w:type="dxa"/>
            <w:shd w:val="clear" w:color="auto" w:fill="FFFFFF"/>
            <w:vAlign w:val="center"/>
          </w:tcPr>
          <w:p w:rsidR="00B16797" w:rsidRPr="00D532D5" w:rsidRDefault="00B16797" w:rsidP="00C36D08">
            <w:pPr>
              <w:spacing w:line="240" w:lineRule="auto"/>
              <w:jc w:val="center"/>
              <w:rPr>
                <w:sz w:val="20"/>
              </w:rPr>
            </w:pPr>
            <w:r w:rsidRPr="00D532D5">
              <w:rPr>
                <w:sz w:val="20"/>
              </w:rPr>
              <w:t>0%</w:t>
            </w:r>
          </w:p>
        </w:tc>
      </w:tr>
      <w:tr w:rsidR="00B16797" w:rsidRPr="00837882" w:rsidTr="00C36D08">
        <w:trPr>
          <w:trHeight w:val="554"/>
          <w:tblHeader/>
        </w:trPr>
        <w:tc>
          <w:tcPr>
            <w:tcW w:w="817" w:type="dxa"/>
            <w:vAlign w:val="center"/>
          </w:tcPr>
          <w:p w:rsidR="00B16797" w:rsidRPr="00837882" w:rsidRDefault="00B16797" w:rsidP="00C36D08">
            <w:pPr>
              <w:spacing w:line="240" w:lineRule="auto"/>
              <w:jc w:val="center"/>
              <w:rPr>
                <w:sz w:val="20"/>
              </w:rPr>
            </w:pPr>
            <w:r w:rsidRPr="00837882">
              <w:rPr>
                <w:sz w:val="20"/>
              </w:rPr>
              <w:t>3.</w:t>
            </w:r>
          </w:p>
        </w:tc>
        <w:tc>
          <w:tcPr>
            <w:tcW w:w="5670" w:type="dxa"/>
            <w:vAlign w:val="center"/>
          </w:tcPr>
          <w:p w:rsidR="00B16797" w:rsidRPr="00837882" w:rsidRDefault="00B16797" w:rsidP="00C36D08">
            <w:pPr>
              <w:spacing w:line="240" w:lineRule="auto"/>
              <w:rPr>
                <w:sz w:val="20"/>
              </w:rPr>
            </w:pPr>
            <w:r w:rsidRPr="00837882">
              <w:rPr>
                <w:sz w:val="20"/>
              </w:rPr>
              <w:t>Количество обращений граждан в сфере деятельности в отчетном периоде</w:t>
            </w:r>
          </w:p>
        </w:tc>
        <w:tc>
          <w:tcPr>
            <w:tcW w:w="1985" w:type="dxa"/>
            <w:shd w:val="clear" w:color="auto" w:fill="FFFFFF"/>
            <w:vAlign w:val="center"/>
          </w:tcPr>
          <w:p w:rsidR="00B16797" w:rsidRPr="000473F5" w:rsidRDefault="00B16797" w:rsidP="00C36D08">
            <w:pPr>
              <w:spacing w:line="240" w:lineRule="auto"/>
              <w:jc w:val="center"/>
              <w:rPr>
                <w:sz w:val="20"/>
              </w:rPr>
            </w:pPr>
            <w:r>
              <w:rPr>
                <w:sz w:val="20"/>
              </w:rPr>
              <w:t>215</w:t>
            </w:r>
          </w:p>
        </w:tc>
        <w:tc>
          <w:tcPr>
            <w:tcW w:w="1949" w:type="dxa"/>
            <w:shd w:val="clear" w:color="auto" w:fill="FFFFFF"/>
            <w:vAlign w:val="center"/>
          </w:tcPr>
          <w:p w:rsidR="00B16797" w:rsidRPr="000473F5" w:rsidRDefault="00B16797" w:rsidP="00C36D08">
            <w:pPr>
              <w:spacing w:line="240" w:lineRule="auto"/>
              <w:jc w:val="center"/>
              <w:rPr>
                <w:sz w:val="20"/>
              </w:rPr>
            </w:pPr>
            <w:r>
              <w:rPr>
                <w:sz w:val="20"/>
              </w:rPr>
              <w:t>506</w:t>
            </w:r>
          </w:p>
        </w:tc>
      </w:tr>
      <w:tr w:rsidR="00B16797" w:rsidRPr="00837882" w:rsidTr="00C36D08">
        <w:trPr>
          <w:trHeight w:val="1555"/>
          <w:tblHeader/>
        </w:trPr>
        <w:tc>
          <w:tcPr>
            <w:tcW w:w="817" w:type="dxa"/>
            <w:vAlign w:val="center"/>
          </w:tcPr>
          <w:p w:rsidR="00B16797" w:rsidRPr="00837882" w:rsidRDefault="00B16797" w:rsidP="00C36D08">
            <w:pPr>
              <w:spacing w:line="240" w:lineRule="auto"/>
              <w:jc w:val="center"/>
              <w:rPr>
                <w:sz w:val="20"/>
              </w:rPr>
            </w:pPr>
            <w:r w:rsidRPr="00837882">
              <w:rPr>
                <w:sz w:val="20"/>
              </w:rPr>
              <w:lastRenderedPageBreak/>
              <w:t>4.</w:t>
            </w:r>
          </w:p>
        </w:tc>
        <w:tc>
          <w:tcPr>
            <w:tcW w:w="5670" w:type="dxa"/>
            <w:vAlign w:val="center"/>
          </w:tcPr>
          <w:p w:rsidR="00B16797" w:rsidRPr="00837882" w:rsidRDefault="00B16797" w:rsidP="00C36D08">
            <w:pPr>
              <w:spacing w:line="240" w:lineRule="auto"/>
              <w:rPr>
                <w:sz w:val="20"/>
              </w:rPr>
            </w:pPr>
            <w:r w:rsidRPr="00837882">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shd w:val="clear" w:color="auto" w:fill="FFFFFF"/>
            <w:vAlign w:val="center"/>
          </w:tcPr>
          <w:p w:rsidR="00B16797" w:rsidRPr="000473F5" w:rsidRDefault="00B16797" w:rsidP="00C36D08">
            <w:pPr>
              <w:spacing w:line="240" w:lineRule="auto"/>
              <w:jc w:val="center"/>
              <w:rPr>
                <w:sz w:val="20"/>
              </w:rPr>
            </w:pPr>
            <w:r>
              <w:rPr>
                <w:sz w:val="20"/>
              </w:rPr>
              <w:t>35,8</w:t>
            </w:r>
          </w:p>
        </w:tc>
        <w:tc>
          <w:tcPr>
            <w:tcW w:w="1949" w:type="dxa"/>
            <w:shd w:val="clear" w:color="auto" w:fill="FFFFFF"/>
            <w:vAlign w:val="center"/>
          </w:tcPr>
          <w:p w:rsidR="00B16797" w:rsidRPr="000473F5" w:rsidRDefault="00B16797" w:rsidP="00C36D08">
            <w:pPr>
              <w:spacing w:line="240" w:lineRule="auto"/>
              <w:jc w:val="center"/>
              <w:rPr>
                <w:sz w:val="20"/>
              </w:rPr>
            </w:pPr>
            <w:r>
              <w:rPr>
                <w:sz w:val="20"/>
              </w:rPr>
              <w:t>84,3</w:t>
            </w:r>
          </w:p>
        </w:tc>
      </w:tr>
    </w:tbl>
    <w:p w:rsidR="00B16797" w:rsidRDefault="00B16797" w:rsidP="00B16797">
      <w:pPr>
        <w:ind w:firstLine="709"/>
        <w:rPr>
          <w:szCs w:val="28"/>
        </w:rPr>
      </w:pPr>
    </w:p>
    <w:p w:rsidR="00B16797" w:rsidRPr="00411BF9" w:rsidRDefault="00B16797" w:rsidP="00B16797">
      <w:pPr>
        <w:ind w:firstLine="709"/>
        <w:rPr>
          <w:b/>
          <w:szCs w:val="26"/>
        </w:rPr>
      </w:pPr>
      <w:r w:rsidRPr="00411BF9">
        <w:rPr>
          <w:szCs w:val="26"/>
        </w:rPr>
        <w:t>Информация по результатам рассмотрения обращений по вопросам обработки персональных данных Управлением Роскомнадзора по Ростовской области в 2014 году предст</w:t>
      </w:r>
      <w:r w:rsidR="000179B4">
        <w:rPr>
          <w:szCs w:val="26"/>
        </w:rPr>
        <w:t>авлена  в нижеследующей таблице</w:t>
      </w:r>
      <w:bookmarkStart w:id="0" w:name="_GoBack"/>
      <w:bookmarkEnd w:id="0"/>
      <w:r w:rsidRPr="00411BF9">
        <w:rPr>
          <w:szCs w:val="26"/>
        </w:rPr>
        <w:t>.</w:t>
      </w:r>
    </w:p>
    <w:p w:rsidR="00B16797" w:rsidRDefault="00B16797" w:rsidP="00B16797">
      <w:pPr>
        <w:spacing w:line="240" w:lineRule="auto"/>
        <w:ind w:firstLine="709"/>
        <w:jc w:val="right"/>
        <w:rPr>
          <w:b/>
          <w:sz w:val="28"/>
          <w:szCs w:val="28"/>
        </w:rPr>
      </w:pPr>
    </w:p>
    <w:tbl>
      <w:tblPr>
        <w:tblW w:w="10363" w:type="dxa"/>
        <w:tblInd w:w="93" w:type="dxa"/>
        <w:tblLook w:val="04A0" w:firstRow="1" w:lastRow="0" w:firstColumn="1" w:lastColumn="0" w:noHBand="0" w:noVBand="1"/>
      </w:tblPr>
      <w:tblGrid>
        <w:gridCol w:w="9371"/>
        <w:gridCol w:w="992"/>
      </w:tblGrid>
      <w:tr w:rsidR="00B16797" w:rsidRPr="007E0C0A" w:rsidTr="00C36D08">
        <w:trPr>
          <w:trHeight w:val="300"/>
          <w:tblHeader/>
        </w:trPr>
        <w:tc>
          <w:tcPr>
            <w:tcW w:w="93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6797" w:rsidRPr="0073671D" w:rsidRDefault="00B16797" w:rsidP="00C36D08">
            <w:pPr>
              <w:spacing w:line="240" w:lineRule="auto"/>
              <w:jc w:val="center"/>
              <w:rPr>
                <w:b/>
                <w:color w:val="000000"/>
                <w:sz w:val="20"/>
              </w:rPr>
            </w:pPr>
            <w:r w:rsidRPr="0073671D">
              <w:rPr>
                <w:b/>
                <w:color w:val="000000"/>
                <w:sz w:val="20"/>
              </w:rPr>
              <w:t>Показатель (</w:t>
            </w:r>
            <w:r w:rsidRPr="0073671D">
              <w:rPr>
                <w:b/>
                <w:color w:val="000000"/>
                <w:sz w:val="20"/>
                <w:u w:val="single"/>
              </w:rPr>
              <w:t>для каждой сферы деятельности</w:t>
            </w:r>
            <w:r w:rsidRPr="0073671D">
              <w:rPr>
                <w:b/>
                <w:color w:val="000000"/>
                <w:sz w:val="20"/>
              </w:rPr>
              <w:t>)</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6797" w:rsidRPr="0073671D" w:rsidRDefault="00B16797" w:rsidP="00C36D08">
            <w:pPr>
              <w:spacing w:line="240" w:lineRule="auto"/>
              <w:jc w:val="center"/>
              <w:rPr>
                <w:b/>
                <w:sz w:val="20"/>
              </w:rPr>
            </w:pPr>
            <w:r w:rsidRPr="0073671D">
              <w:rPr>
                <w:b/>
                <w:sz w:val="20"/>
              </w:rPr>
              <w:t>2014 год</w:t>
            </w:r>
          </w:p>
        </w:tc>
      </w:tr>
      <w:tr w:rsidR="00B16797" w:rsidRPr="007E0C0A" w:rsidTr="00C36D08">
        <w:trPr>
          <w:trHeight w:val="300"/>
          <w:tblHeader/>
        </w:trPr>
        <w:tc>
          <w:tcPr>
            <w:tcW w:w="9371" w:type="dxa"/>
            <w:vMerge/>
            <w:tcBorders>
              <w:top w:val="single" w:sz="8" w:space="0" w:color="auto"/>
              <w:left w:val="single" w:sz="8" w:space="0" w:color="auto"/>
              <w:bottom w:val="single" w:sz="8" w:space="0" w:color="000000"/>
              <w:right w:val="single" w:sz="8" w:space="0" w:color="auto"/>
            </w:tcBorders>
            <w:vAlign w:val="center"/>
            <w:hideMark/>
          </w:tcPr>
          <w:p w:rsidR="00B16797" w:rsidRPr="007E0C0A" w:rsidRDefault="00B16797" w:rsidP="00C36D08">
            <w:pPr>
              <w:spacing w:line="240" w:lineRule="auto"/>
              <w:rPr>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16797" w:rsidRPr="00FC2203" w:rsidRDefault="00B16797" w:rsidP="00C36D08">
            <w:pPr>
              <w:spacing w:line="240" w:lineRule="auto"/>
              <w:rPr>
                <w:sz w:val="20"/>
              </w:rPr>
            </w:pPr>
          </w:p>
        </w:tc>
      </w:tr>
      <w:tr w:rsidR="00B16797" w:rsidRPr="007E0C0A" w:rsidTr="00C36D08">
        <w:trPr>
          <w:trHeight w:val="230"/>
          <w:tblHeader/>
        </w:trPr>
        <w:tc>
          <w:tcPr>
            <w:tcW w:w="9371" w:type="dxa"/>
            <w:vMerge/>
            <w:tcBorders>
              <w:top w:val="single" w:sz="8" w:space="0" w:color="auto"/>
              <w:left w:val="single" w:sz="8" w:space="0" w:color="auto"/>
              <w:bottom w:val="single" w:sz="8" w:space="0" w:color="000000"/>
              <w:right w:val="single" w:sz="8" w:space="0" w:color="auto"/>
            </w:tcBorders>
            <w:vAlign w:val="center"/>
            <w:hideMark/>
          </w:tcPr>
          <w:p w:rsidR="00B16797" w:rsidRPr="007E0C0A" w:rsidRDefault="00B16797" w:rsidP="00C36D08">
            <w:pPr>
              <w:spacing w:line="240" w:lineRule="auto"/>
              <w:rPr>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16797" w:rsidRPr="00FC2203" w:rsidRDefault="00B16797" w:rsidP="00C36D08">
            <w:pPr>
              <w:spacing w:line="240" w:lineRule="auto"/>
              <w:rPr>
                <w:sz w:val="20"/>
              </w:rPr>
            </w:pPr>
          </w:p>
        </w:tc>
      </w:tr>
      <w:tr w:rsidR="00B16797" w:rsidRPr="007E0C0A" w:rsidTr="00C36D08">
        <w:trPr>
          <w:trHeight w:val="425"/>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1. </w:t>
            </w:r>
            <w:r w:rsidRPr="007E0C0A">
              <w:rPr>
                <w:bCs/>
                <w:sz w:val="20"/>
              </w:rPr>
              <w:t>Общее количество</w:t>
            </w:r>
            <w:r w:rsidRPr="007E0C0A">
              <w:rPr>
                <w:sz w:val="20"/>
              </w:rPr>
              <w:t xml:space="preserve"> </w:t>
            </w:r>
            <w:r w:rsidRPr="007E0C0A">
              <w:rPr>
                <w:bCs/>
                <w:sz w:val="20"/>
              </w:rPr>
              <w:t>обращений</w:t>
            </w:r>
            <w:r w:rsidRPr="007E0C0A">
              <w:rPr>
                <w:sz w:val="20"/>
              </w:rPr>
              <w:t xml:space="preserve">, поступивших от граждан, юр. лиц, госорганов, органов </w:t>
            </w:r>
            <w:proofErr w:type="spellStart"/>
            <w:r w:rsidRPr="007E0C0A">
              <w:rPr>
                <w:sz w:val="20"/>
              </w:rPr>
              <w:t>м.с</w:t>
            </w:r>
            <w:proofErr w:type="spellEnd"/>
            <w:r w:rsidRPr="007E0C0A">
              <w:rPr>
                <w:sz w:val="20"/>
              </w:rPr>
              <w:t>., ИП, комм</w:t>
            </w:r>
            <w:proofErr w:type="gramStart"/>
            <w:r w:rsidRPr="007E0C0A">
              <w:rPr>
                <w:sz w:val="20"/>
              </w:rPr>
              <w:t>.</w:t>
            </w:r>
            <w:proofErr w:type="gramEnd"/>
            <w:r w:rsidRPr="007E0C0A">
              <w:rPr>
                <w:sz w:val="20"/>
              </w:rPr>
              <w:t xml:space="preserve"> </w:t>
            </w:r>
            <w:proofErr w:type="gramStart"/>
            <w:r w:rsidRPr="007E0C0A">
              <w:rPr>
                <w:sz w:val="20"/>
              </w:rPr>
              <w:t>о</w:t>
            </w:r>
            <w:proofErr w:type="gramEnd"/>
            <w:r w:rsidRPr="007E0C0A">
              <w:rPr>
                <w:sz w:val="20"/>
              </w:rPr>
              <w:t xml:space="preserve">рг., </w:t>
            </w:r>
            <w:proofErr w:type="spellStart"/>
            <w:r w:rsidRPr="007E0C0A">
              <w:rPr>
                <w:sz w:val="20"/>
              </w:rPr>
              <w:t>общест</w:t>
            </w:r>
            <w:proofErr w:type="spellEnd"/>
            <w:r w:rsidRPr="007E0C0A">
              <w:rPr>
                <w:sz w:val="20"/>
              </w:rPr>
              <w:t xml:space="preserve">. </w:t>
            </w:r>
            <w:proofErr w:type="spellStart"/>
            <w:r w:rsidRPr="007E0C0A">
              <w:rPr>
                <w:sz w:val="20"/>
              </w:rPr>
              <w:t>объед</w:t>
            </w:r>
            <w:proofErr w:type="spellEnd"/>
            <w:r w:rsidRPr="007E0C0A">
              <w:rPr>
                <w:sz w:val="20"/>
              </w:rPr>
              <w:t>. и др.</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506</w:t>
            </w:r>
          </w:p>
        </w:tc>
      </w:tr>
      <w:tr w:rsidR="00B16797" w:rsidRPr="007E0C0A" w:rsidTr="00C36D08">
        <w:trPr>
          <w:trHeight w:val="421"/>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2. Количество обращений, поступивших от</w:t>
            </w:r>
            <w:r w:rsidRPr="007E0C0A">
              <w:rPr>
                <w:bCs/>
                <w:sz w:val="20"/>
              </w:rPr>
              <w:t xml:space="preserve"> физ. ли</w:t>
            </w:r>
            <w:r w:rsidRPr="007E0C0A">
              <w:rPr>
                <w:sz w:val="20"/>
              </w:rPr>
              <w:t>ц, из них: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502</w:t>
            </w:r>
          </w:p>
        </w:tc>
      </w:tr>
      <w:tr w:rsidR="00B16797" w:rsidRPr="007E0C0A" w:rsidTr="00C36D08">
        <w:trPr>
          <w:trHeight w:val="257"/>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поступили из ЦА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15</w:t>
            </w:r>
          </w:p>
        </w:tc>
      </w:tr>
      <w:tr w:rsidR="00B16797" w:rsidRPr="007E0C0A" w:rsidTr="00C36D08">
        <w:trPr>
          <w:trHeight w:val="376"/>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поступили непосредственно в ТУ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487</w:t>
            </w:r>
          </w:p>
        </w:tc>
      </w:tr>
      <w:tr w:rsidR="00B16797" w:rsidRPr="007E0C0A" w:rsidTr="00C36D08">
        <w:trPr>
          <w:trHeight w:val="409"/>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 xml:space="preserve">2.1. Касались </w:t>
            </w:r>
            <w:r w:rsidRPr="007E0C0A">
              <w:rPr>
                <w:bCs/>
                <w:sz w:val="20"/>
              </w:rPr>
              <w:t>разъяснения законодательства</w:t>
            </w:r>
            <w:r w:rsidRPr="007E0C0A">
              <w:rPr>
                <w:sz w:val="20"/>
              </w:rPr>
              <w:t xml:space="preserve"> РФ в области ПД,  из них: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39</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2.1.1. разъяснено</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39</w:t>
            </w:r>
          </w:p>
        </w:tc>
      </w:tr>
      <w:tr w:rsidR="00B16797" w:rsidRPr="007E0C0A" w:rsidTr="00C36D08">
        <w:trPr>
          <w:trHeight w:val="317"/>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2.1.2. находится на рассмотрении</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72"/>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2.1.3. переадресовано по подведомственности в другие органы</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12</w:t>
            </w:r>
          </w:p>
        </w:tc>
      </w:tr>
      <w:tr w:rsidR="00B16797" w:rsidRPr="007E0C0A" w:rsidTr="00C36D08">
        <w:trPr>
          <w:trHeight w:val="8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 xml:space="preserve">2.2. Обращения </w:t>
            </w:r>
            <w:r w:rsidRPr="007E0C0A">
              <w:rPr>
                <w:bCs/>
                <w:sz w:val="20"/>
              </w:rPr>
              <w:t>(жалобы</w:t>
            </w:r>
            <w:r w:rsidRPr="007E0C0A">
              <w:rPr>
                <w:sz w:val="20"/>
              </w:rPr>
              <w:t>), содержащие доводы о нарушениях прав и законных интересов граждан или информацию о нарушениях прав третьих лиц, неограниченного круга лиц, из них: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463</w:t>
            </w:r>
          </w:p>
        </w:tc>
      </w:tr>
      <w:tr w:rsidR="00B16797" w:rsidRPr="007E0C0A" w:rsidTr="00C36D08">
        <w:trPr>
          <w:trHeight w:val="691"/>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2.2.1. Обращения (жалобы), поступившие на действия (разбить по категориям операторов):</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p>
        </w:tc>
      </w:tr>
      <w:tr w:rsidR="00B16797" w:rsidRPr="007E0C0A" w:rsidTr="00C36D08">
        <w:trPr>
          <w:trHeight w:val="399"/>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государственных и муниципальных органов;</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3</w:t>
            </w:r>
          </w:p>
        </w:tc>
      </w:tr>
      <w:tr w:rsidR="00B16797" w:rsidRPr="007E0C0A" w:rsidTr="00C36D08">
        <w:trPr>
          <w:trHeight w:val="406"/>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банков и кредитных организаций;</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277</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proofErr w:type="spellStart"/>
            <w:r w:rsidRPr="007E0C0A">
              <w:rPr>
                <w:i/>
                <w:iCs/>
                <w:sz w:val="20"/>
              </w:rPr>
              <w:t>коллекторских</w:t>
            </w:r>
            <w:proofErr w:type="spellEnd"/>
            <w:r w:rsidRPr="007E0C0A">
              <w:rPr>
                <w:i/>
                <w:iCs/>
                <w:sz w:val="20"/>
              </w:rPr>
              <w:t xml:space="preserve"> агентств;</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28</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операторов связи;</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7</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интернет-сайтов;</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54</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социальных сетей;</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1</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ЖКХ;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21</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СМИ;</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иных.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72</w:t>
            </w:r>
          </w:p>
        </w:tc>
      </w:tr>
      <w:tr w:rsidR="00B16797" w:rsidRPr="007E0C0A" w:rsidTr="00C36D08">
        <w:trPr>
          <w:trHeight w:val="22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2.2.2. Находятся на рассмотрении</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19</w:t>
            </w:r>
          </w:p>
        </w:tc>
      </w:tr>
      <w:tr w:rsidR="00B16797" w:rsidRPr="007E0C0A" w:rsidTr="00C36D08">
        <w:trPr>
          <w:trHeight w:val="635"/>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 xml:space="preserve">2.2.3. Информация о нарушениях в области ПД </w:t>
            </w:r>
            <w:r w:rsidRPr="007E0C0A">
              <w:rPr>
                <w:bCs/>
                <w:sz w:val="20"/>
              </w:rPr>
              <w:t>не нашла своего подтверждения</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380</w:t>
            </w:r>
          </w:p>
        </w:tc>
      </w:tr>
      <w:tr w:rsidR="00B16797" w:rsidRPr="007E0C0A" w:rsidTr="00C36D08">
        <w:trPr>
          <w:trHeight w:val="55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 xml:space="preserve">2.2.4. Информация о нарушениях в области персональных </w:t>
            </w:r>
            <w:r w:rsidRPr="007E0C0A">
              <w:rPr>
                <w:bCs/>
                <w:sz w:val="20"/>
              </w:rPr>
              <w:t>подтвердилась</w:t>
            </w:r>
            <w:r w:rsidRPr="007E0C0A">
              <w:rPr>
                <w:sz w:val="20"/>
              </w:rPr>
              <w:t>, из них на действия:</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52</w:t>
            </w:r>
          </w:p>
        </w:tc>
      </w:tr>
      <w:tr w:rsidR="00B16797" w:rsidRPr="007E0C0A" w:rsidTr="00C36D08">
        <w:trPr>
          <w:trHeight w:val="27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государственных и муниципальных органов;</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135"/>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lastRenderedPageBreak/>
              <w:t>банков и кредитных организаций;</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8</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proofErr w:type="spellStart"/>
            <w:r w:rsidRPr="007E0C0A">
              <w:rPr>
                <w:i/>
                <w:iCs/>
                <w:sz w:val="20"/>
              </w:rPr>
              <w:t>коллекторских</w:t>
            </w:r>
            <w:proofErr w:type="spellEnd"/>
            <w:r w:rsidRPr="007E0C0A">
              <w:rPr>
                <w:i/>
                <w:iCs/>
                <w:sz w:val="20"/>
              </w:rPr>
              <w:t xml:space="preserve"> агентств;</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операторов связи;</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2</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интернет-сайтов;</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15</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социальных сетей;</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ЖКХ;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8</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СМИ;</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иных.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15</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2.2.5. </w:t>
            </w:r>
            <w:r w:rsidRPr="007E0C0A">
              <w:rPr>
                <w:bCs/>
                <w:sz w:val="20"/>
              </w:rPr>
              <w:t>Принятые меры</w:t>
            </w:r>
            <w:r w:rsidRPr="007E0C0A">
              <w:rPr>
                <w:sz w:val="20"/>
              </w:rPr>
              <w:t>:</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p>
        </w:tc>
      </w:tr>
      <w:tr w:rsidR="00B16797" w:rsidRPr="007E0C0A" w:rsidTr="00C36D08">
        <w:trPr>
          <w:trHeight w:val="603"/>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sz w:val="20"/>
              </w:rPr>
            </w:pPr>
            <w:r w:rsidRPr="007E0C0A">
              <w:rPr>
                <w:sz w:val="20"/>
              </w:rPr>
              <w:t>2.2.5.1. </w:t>
            </w:r>
            <w:proofErr w:type="gramStart"/>
            <w:r w:rsidRPr="007E0C0A">
              <w:rPr>
                <w:sz w:val="20"/>
              </w:rPr>
              <w:t>Проведено внеплановых проверок (документарные/выездные), из них:</w:t>
            </w:r>
            <w:proofErr w:type="gramEnd"/>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99"/>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i/>
                <w:iCs/>
                <w:sz w:val="20"/>
              </w:rPr>
            </w:pPr>
            <w:r w:rsidRPr="007E0C0A">
              <w:rPr>
                <w:i/>
                <w:iCs/>
                <w:sz w:val="20"/>
              </w:rPr>
              <w:t>выдано предписаний об устранении нарушений закона, сведения об исполнении выданных предписаний;</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761"/>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i/>
                <w:iCs/>
                <w:sz w:val="20"/>
              </w:rPr>
            </w:pPr>
            <w:r w:rsidRPr="007E0C0A">
              <w:rPr>
                <w:i/>
                <w:iCs/>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686"/>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i/>
                <w:iCs/>
                <w:sz w:val="20"/>
              </w:rPr>
            </w:pPr>
            <w:r w:rsidRPr="007E0C0A">
              <w:rPr>
                <w:i/>
                <w:iCs/>
                <w:sz w:val="20"/>
              </w:rPr>
              <w:t xml:space="preserve">направлено требований оператору об </w:t>
            </w:r>
            <w:proofErr w:type="spellStart"/>
            <w:r w:rsidRPr="007E0C0A">
              <w:rPr>
                <w:i/>
                <w:iCs/>
                <w:sz w:val="20"/>
              </w:rPr>
              <w:t>уточ</w:t>
            </w:r>
            <w:proofErr w:type="spellEnd"/>
            <w:r w:rsidRPr="007E0C0A">
              <w:rPr>
                <w:i/>
                <w:iCs/>
                <w:sz w:val="20"/>
              </w:rPr>
              <w:t>., блок</w:t>
            </w:r>
            <w:proofErr w:type="gramStart"/>
            <w:r w:rsidRPr="007E0C0A">
              <w:rPr>
                <w:i/>
                <w:iCs/>
                <w:sz w:val="20"/>
              </w:rPr>
              <w:t>.</w:t>
            </w:r>
            <w:proofErr w:type="gramEnd"/>
            <w:r w:rsidRPr="007E0C0A">
              <w:rPr>
                <w:i/>
                <w:iCs/>
                <w:sz w:val="20"/>
              </w:rPr>
              <w:t xml:space="preserve"> </w:t>
            </w:r>
            <w:proofErr w:type="gramStart"/>
            <w:r w:rsidRPr="007E0C0A">
              <w:rPr>
                <w:i/>
                <w:iCs/>
                <w:sz w:val="20"/>
              </w:rPr>
              <w:t>и</w:t>
            </w:r>
            <w:proofErr w:type="gramEnd"/>
            <w:r w:rsidRPr="007E0C0A">
              <w:rPr>
                <w:i/>
                <w:iCs/>
                <w:sz w:val="20"/>
              </w:rPr>
              <w:t xml:space="preserve">ли </w:t>
            </w:r>
            <w:proofErr w:type="spellStart"/>
            <w:r w:rsidRPr="007E0C0A">
              <w:rPr>
                <w:i/>
                <w:iCs/>
                <w:sz w:val="20"/>
              </w:rPr>
              <w:t>унич</w:t>
            </w:r>
            <w:proofErr w:type="spellEnd"/>
            <w:r w:rsidRPr="007E0C0A">
              <w:rPr>
                <w:i/>
                <w:iCs/>
                <w:sz w:val="20"/>
              </w:rPr>
              <w:t xml:space="preserve">. недостоверных или полученных незаконным путем ПД, из них операторами добровольно устранены </w:t>
            </w:r>
            <w:proofErr w:type="spellStart"/>
            <w:r w:rsidRPr="007E0C0A">
              <w:rPr>
                <w:i/>
                <w:iCs/>
                <w:sz w:val="20"/>
              </w:rPr>
              <w:t>выявл</w:t>
            </w:r>
            <w:proofErr w:type="spellEnd"/>
            <w:r w:rsidRPr="007E0C0A">
              <w:rPr>
                <w:i/>
                <w:iCs/>
                <w:sz w:val="20"/>
              </w:rPr>
              <w:t>. Нарушения</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401"/>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2.2.5.2. </w:t>
            </w:r>
            <w:r w:rsidRPr="007E0C0A">
              <w:rPr>
                <w:bCs/>
                <w:sz w:val="20"/>
              </w:rPr>
              <w:t>Направлено</w:t>
            </w:r>
            <w:r w:rsidRPr="007E0C0A">
              <w:rPr>
                <w:sz w:val="20"/>
              </w:rPr>
              <w:t xml:space="preserve"> материалов </w:t>
            </w:r>
            <w:r w:rsidRPr="007E0C0A">
              <w:rPr>
                <w:bCs/>
                <w:sz w:val="20"/>
              </w:rPr>
              <w:t>в органы прокуратур</w:t>
            </w:r>
            <w:r w:rsidRPr="007E0C0A">
              <w:rPr>
                <w:sz w:val="20"/>
              </w:rPr>
              <w:t>ы, из них: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38</w:t>
            </w:r>
          </w:p>
        </w:tc>
      </w:tr>
      <w:tr w:rsidR="00B16797" w:rsidRPr="007E0C0A" w:rsidTr="00C36D08">
        <w:trPr>
          <w:trHeight w:val="40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возбуждено административное производство по ст. 13.11 КоАП РФ;</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2</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внесено представлений;</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3</w:t>
            </w:r>
          </w:p>
        </w:tc>
      </w:tr>
      <w:tr w:rsidR="00B16797" w:rsidRPr="007E0C0A" w:rsidTr="00C36D08">
        <w:trPr>
          <w:trHeight w:val="191"/>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выдано предупреждений;</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 xml:space="preserve">отказано в возбуждении административного производства в связи </w:t>
            </w:r>
            <w:proofErr w:type="gramStart"/>
            <w:r w:rsidRPr="007E0C0A">
              <w:rPr>
                <w:sz w:val="20"/>
              </w:rPr>
              <w:t>с</w:t>
            </w:r>
            <w:proofErr w:type="gramEnd"/>
            <w:r w:rsidRPr="007E0C0A">
              <w:rPr>
                <w:sz w:val="20"/>
              </w:rPr>
              <w:t>:</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10</w:t>
            </w:r>
          </w:p>
        </w:tc>
      </w:tr>
      <w:tr w:rsidR="00B16797" w:rsidRPr="007E0C0A" w:rsidTr="00C36D08">
        <w:trPr>
          <w:trHeight w:val="399"/>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а) отсутствием состава административного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7</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б) истечением срока;</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3</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в) иные основания;</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132"/>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информация не представлена.</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23</w:t>
            </w:r>
          </w:p>
        </w:tc>
      </w:tr>
      <w:tr w:rsidR="00B16797" w:rsidRPr="007E0C0A" w:rsidTr="00C36D08">
        <w:trPr>
          <w:trHeight w:val="262"/>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sz w:val="20"/>
              </w:rPr>
            </w:pPr>
            <w:r w:rsidRPr="007E0C0A">
              <w:rPr>
                <w:sz w:val="20"/>
              </w:rPr>
              <w:t>2.2.5.3. </w:t>
            </w:r>
            <w:r w:rsidRPr="007E0C0A">
              <w:rPr>
                <w:bCs/>
                <w:sz w:val="20"/>
              </w:rPr>
              <w:t>Направлено</w:t>
            </w:r>
            <w:r w:rsidRPr="007E0C0A">
              <w:rPr>
                <w:sz w:val="20"/>
              </w:rPr>
              <w:t xml:space="preserve"> материалов </w:t>
            </w:r>
            <w:r w:rsidRPr="007E0C0A">
              <w:rPr>
                <w:bCs/>
                <w:sz w:val="20"/>
              </w:rPr>
              <w:t>в правоохранительные органы</w:t>
            </w:r>
            <w:r w:rsidRPr="007E0C0A">
              <w:rPr>
                <w:sz w:val="20"/>
              </w:rPr>
              <w:t>, из них:</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98"/>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sz w:val="20"/>
              </w:rPr>
            </w:pPr>
            <w:r w:rsidRPr="007E0C0A">
              <w:rPr>
                <w:sz w:val="20"/>
              </w:rPr>
              <w:t>возбуждено административное производство по ст. 13.14 КоАП РФ;</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403"/>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sz w:val="20"/>
              </w:rPr>
            </w:pPr>
            <w:r w:rsidRPr="007E0C0A">
              <w:rPr>
                <w:sz w:val="20"/>
              </w:rPr>
              <w:t xml:space="preserve">отказано в возбуждении административного производства в связи </w:t>
            </w:r>
            <w:proofErr w:type="gramStart"/>
            <w:r w:rsidRPr="007E0C0A">
              <w:rPr>
                <w:sz w:val="20"/>
              </w:rPr>
              <w:t>с</w:t>
            </w:r>
            <w:proofErr w:type="gramEnd"/>
            <w:r w:rsidRPr="007E0C0A">
              <w:rPr>
                <w:sz w:val="20"/>
              </w:rPr>
              <w:t>:</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409"/>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i/>
                <w:iCs/>
                <w:sz w:val="20"/>
              </w:rPr>
            </w:pPr>
            <w:r w:rsidRPr="007E0C0A">
              <w:rPr>
                <w:i/>
                <w:iCs/>
                <w:sz w:val="20"/>
              </w:rPr>
              <w:t>а) отсутствием состава административного правонарушения;</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i/>
                <w:iCs/>
                <w:sz w:val="20"/>
              </w:rPr>
            </w:pPr>
            <w:r w:rsidRPr="007E0C0A">
              <w:rPr>
                <w:i/>
                <w:iCs/>
                <w:sz w:val="20"/>
              </w:rPr>
              <w:t>б) истечением срока;</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i/>
                <w:iCs/>
                <w:sz w:val="20"/>
              </w:rPr>
            </w:pPr>
            <w:r w:rsidRPr="007E0C0A">
              <w:rPr>
                <w:i/>
                <w:iCs/>
                <w:sz w:val="20"/>
              </w:rPr>
              <w:t>в) иные основания;</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266"/>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sz w:val="20"/>
              </w:rPr>
            </w:pPr>
            <w:r w:rsidRPr="007E0C0A">
              <w:rPr>
                <w:sz w:val="20"/>
              </w:rPr>
              <w:t>информация не представлена.</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83"/>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2.2.5.4. </w:t>
            </w:r>
            <w:r w:rsidRPr="007E0C0A">
              <w:rPr>
                <w:bCs/>
                <w:sz w:val="20"/>
              </w:rPr>
              <w:t xml:space="preserve">Направлено </w:t>
            </w:r>
            <w:r w:rsidRPr="007E0C0A">
              <w:rPr>
                <w:sz w:val="20"/>
              </w:rPr>
              <w:t xml:space="preserve">материалов </w:t>
            </w:r>
            <w:r w:rsidRPr="007E0C0A">
              <w:rPr>
                <w:bCs/>
                <w:sz w:val="20"/>
              </w:rPr>
              <w:t>в суд,</w:t>
            </w:r>
            <w:r w:rsidRPr="007E0C0A">
              <w:rPr>
                <w:sz w:val="20"/>
              </w:rPr>
              <w:t xml:space="preserve"> из них: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2</w:t>
            </w:r>
          </w:p>
        </w:tc>
      </w:tr>
      <w:tr w:rsidR="00B16797" w:rsidRPr="007E0C0A" w:rsidTr="00C36D08">
        <w:trPr>
          <w:trHeight w:val="403"/>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принято решений об удовлетворении требований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267"/>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принято решение об отказе в удовлетворении требований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257"/>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находятся на рассмотрении в суде.</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2</w:t>
            </w:r>
          </w:p>
        </w:tc>
      </w:tr>
      <w:tr w:rsidR="00B16797" w:rsidRPr="007E0C0A" w:rsidTr="00C36D08">
        <w:trPr>
          <w:trHeight w:val="531"/>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3. </w:t>
            </w:r>
            <w:r w:rsidRPr="007E0C0A">
              <w:rPr>
                <w:bCs/>
                <w:sz w:val="20"/>
              </w:rPr>
              <w:t>Количество обращений</w:t>
            </w:r>
            <w:r w:rsidRPr="007E0C0A">
              <w:rPr>
                <w:sz w:val="20"/>
              </w:rPr>
              <w:t xml:space="preserve">, поступивших </w:t>
            </w:r>
            <w:r w:rsidRPr="007E0C0A">
              <w:rPr>
                <w:bCs/>
                <w:sz w:val="20"/>
              </w:rPr>
              <w:t>от юр. лиц, госоргано</w:t>
            </w:r>
            <w:r w:rsidRPr="007E0C0A">
              <w:rPr>
                <w:sz w:val="20"/>
              </w:rPr>
              <w:t>в, органов м. с., ИП, комм</w:t>
            </w:r>
            <w:proofErr w:type="gramStart"/>
            <w:r w:rsidRPr="007E0C0A">
              <w:rPr>
                <w:sz w:val="20"/>
              </w:rPr>
              <w:t>.</w:t>
            </w:r>
            <w:proofErr w:type="gramEnd"/>
            <w:r w:rsidRPr="007E0C0A">
              <w:rPr>
                <w:sz w:val="20"/>
              </w:rPr>
              <w:t xml:space="preserve"> </w:t>
            </w:r>
            <w:proofErr w:type="gramStart"/>
            <w:r w:rsidRPr="007E0C0A">
              <w:rPr>
                <w:sz w:val="20"/>
              </w:rPr>
              <w:t>о</w:t>
            </w:r>
            <w:proofErr w:type="gramEnd"/>
            <w:r w:rsidRPr="007E0C0A">
              <w:rPr>
                <w:sz w:val="20"/>
              </w:rPr>
              <w:t>рг., общ. объел и др., из них: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4</w:t>
            </w:r>
          </w:p>
        </w:tc>
      </w:tr>
      <w:tr w:rsidR="00B16797" w:rsidRPr="007E0C0A" w:rsidTr="00C36D08">
        <w:trPr>
          <w:trHeight w:val="269"/>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поступили из ЦА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104"/>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lastRenderedPageBreak/>
              <w:t>поступили непосредственно в ТУ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4</w:t>
            </w:r>
          </w:p>
        </w:tc>
      </w:tr>
      <w:tr w:rsidR="00B16797" w:rsidRPr="007E0C0A" w:rsidTr="00C36D08">
        <w:trPr>
          <w:trHeight w:val="37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 xml:space="preserve">3.1. Касались </w:t>
            </w:r>
            <w:r w:rsidRPr="007E0C0A">
              <w:rPr>
                <w:bCs/>
                <w:sz w:val="20"/>
              </w:rPr>
              <w:t>разъяснения законодательства</w:t>
            </w:r>
            <w:r w:rsidRPr="007E0C0A">
              <w:rPr>
                <w:sz w:val="20"/>
              </w:rPr>
              <w:t xml:space="preserve"> РФ в области ПД</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12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3.1.1. Разъяснено</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104"/>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3.1.2. Находится на рассмотрении</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405"/>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3.1.3. Переадресовано по подведомственности в другие органы</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405"/>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3.2. Обращения, содержащие доводы о нарушениях законодательства РФ в области ПД</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4</w:t>
            </w:r>
          </w:p>
        </w:tc>
      </w:tr>
      <w:tr w:rsidR="00B16797" w:rsidRPr="007E0C0A" w:rsidTr="00C36D08">
        <w:trPr>
          <w:trHeight w:val="24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3.2.1. Находятся на рассмотрении</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50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 xml:space="preserve">3.2.2. Информация о нарушениях в области персональных данных </w:t>
            </w:r>
            <w:r w:rsidRPr="007E0C0A">
              <w:rPr>
                <w:bCs/>
                <w:sz w:val="20"/>
              </w:rPr>
              <w:t>не нашла своего подтверждения</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2</w:t>
            </w:r>
          </w:p>
        </w:tc>
      </w:tr>
      <w:tr w:rsidR="00B16797" w:rsidRPr="007E0C0A" w:rsidTr="00C36D08">
        <w:trPr>
          <w:trHeight w:val="252"/>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 xml:space="preserve">3.2.3. Информация о нарушениях в области персональных </w:t>
            </w:r>
            <w:r w:rsidRPr="007E0C0A">
              <w:rPr>
                <w:bCs/>
                <w:sz w:val="20"/>
              </w:rPr>
              <w:t>подтвердилась</w:t>
            </w:r>
            <w:r w:rsidRPr="007E0C0A">
              <w:rPr>
                <w:sz w:val="20"/>
              </w:rPr>
              <w:t>, из них на действия:</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2</w:t>
            </w:r>
          </w:p>
        </w:tc>
      </w:tr>
      <w:tr w:rsidR="00B16797" w:rsidRPr="007E0C0A" w:rsidTr="00C36D08">
        <w:trPr>
          <w:trHeight w:val="202"/>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государственных и муниципальных органов;</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206"/>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банков и кредитных организаций;</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proofErr w:type="spellStart"/>
            <w:r w:rsidRPr="007E0C0A">
              <w:rPr>
                <w:i/>
                <w:iCs/>
                <w:sz w:val="20"/>
              </w:rPr>
              <w:t>коллекторских</w:t>
            </w:r>
            <w:proofErr w:type="spellEnd"/>
            <w:r w:rsidRPr="007E0C0A">
              <w:rPr>
                <w:i/>
                <w:iCs/>
                <w:sz w:val="20"/>
              </w:rPr>
              <w:t xml:space="preserve"> агентств;</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операторов связи;</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интернет-сайтов;</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социальных сетей;</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ЖКХ;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1</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СМИ;</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иных.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1</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bCs/>
                <w:sz w:val="20"/>
              </w:rPr>
            </w:pPr>
            <w:r w:rsidRPr="007E0C0A">
              <w:rPr>
                <w:bCs/>
                <w:sz w:val="20"/>
              </w:rPr>
              <w:t>3.2.4. Принятые меры:</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p>
        </w:tc>
      </w:tr>
      <w:tr w:rsidR="00B16797" w:rsidRPr="007E0C0A" w:rsidTr="00C36D08">
        <w:trPr>
          <w:trHeight w:val="285"/>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sz w:val="20"/>
              </w:rPr>
            </w:pPr>
            <w:r w:rsidRPr="007E0C0A">
              <w:rPr>
                <w:sz w:val="20"/>
              </w:rPr>
              <w:t>3.2.4.1. </w:t>
            </w:r>
            <w:proofErr w:type="gramStart"/>
            <w:r w:rsidRPr="007E0C0A">
              <w:rPr>
                <w:sz w:val="20"/>
              </w:rPr>
              <w:t>Проведено внеплановых проверок (документарные/выездные), из них:</w:t>
            </w:r>
            <w:proofErr w:type="gramEnd"/>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519"/>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sz w:val="20"/>
              </w:rPr>
            </w:pPr>
            <w:r w:rsidRPr="007E0C0A">
              <w:rPr>
                <w:sz w:val="20"/>
              </w:rPr>
              <w:t>выдано предписаний об устранении нарушений закона, сведения об исполнении выданных предписаний;</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682"/>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sz w:val="20"/>
              </w:rPr>
            </w:pPr>
            <w:r w:rsidRPr="007E0C0A">
              <w:rPr>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410"/>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sz w:val="20"/>
              </w:rPr>
            </w:pPr>
            <w:r w:rsidRPr="007E0C0A">
              <w:rPr>
                <w:sz w:val="20"/>
              </w:rPr>
              <w:t xml:space="preserve">направлено требований оператору об </w:t>
            </w:r>
            <w:proofErr w:type="spellStart"/>
            <w:r w:rsidRPr="007E0C0A">
              <w:rPr>
                <w:sz w:val="20"/>
              </w:rPr>
              <w:t>уточн</w:t>
            </w:r>
            <w:proofErr w:type="spellEnd"/>
            <w:r w:rsidRPr="007E0C0A">
              <w:rPr>
                <w:sz w:val="20"/>
              </w:rPr>
              <w:t xml:space="preserve">., </w:t>
            </w:r>
            <w:proofErr w:type="spellStart"/>
            <w:r w:rsidRPr="007E0C0A">
              <w:rPr>
                <w:sz w:val="20"/>
              </w:rPr>
              <w:t>блокир</w:t>
            </w:r>
            <w:proofErr w:type="spellEnd"/>
            <w:r w:rsidRPr="007E0C0A">
              <w:rPr>
                <w:sz w:val="20"/>
              </w:rPr>
              <w:t xml:space="preserve">. или </w:t>
            </w:r>
            <w:proofErr w:type="spellStart"/>
            <w:r w:rsidRPr="007E0C0A">
              <w:rPr>
                <w:sz w:val="20"/>
              </w:rPr>
              <w:t>унич</w:t>
            </w:r>
            <w:proofErr w:type="spellEnd"/>
            <w:r w:rsidRPr="007E0C0A">
              <w:rPr>
                <w:sz w:val="20"/>
              </w:rPr>
              <w:t>. недостоверных или полученных незаконным путем ПД, из них операторами добровольно устранены выявленные нарушения;</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42"/>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3.2.4.2. Направлено материалов в</w:t>
            </w:r>
            <w:r w:rsidRPr="007E0C0A">
              <w:rPr>
                <w:bCs/>
                <w:sz w:val="20"/>
              </w:rPr>
              <w:t xml:space="preserve"> органы прокуратуры</w:t>
            </w:r>
            <w:r w:rsidRPr="007E0C0A">
              <w:rPr>
                <w:sz w:val="20"/>
              </w:rPr>
              <w:t>, из них: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2</w:t>
            </w:r>
          </w:p>
        </w:tc>
      </w:tr>
      <w:tr w:rsidR="00B16797" w:rsidRPr="007E0C0A" w:rsidTr="00C36D08">
        <w:trPr>
          <w:trHeight w:val="24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возбуждено административное производство по ст. 13.11 КоАП РФ;</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внесено представлений;</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выдано предупреждений;</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99"/>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 xml:space="preserve">отказано в возбуждении адм. производства в связи </w:t>
            </w:r>
            <w:proofErr w:type="gramStart"/>
            <w:r w:rsidRPr="007E0C0A">
              <w:rPr>
                <w:sz w:val="20"/>
              </w:rPr>
              <w:t>с</w:t>
            </w:r>
            <w:proofErr w:type="gramEnd"/>
            <w:r w:rsidRPr="007E0C0A">
              <w:rPr>
                <w:sz w:val="20"/>
              </w:rPr>
              <w:t>:</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2</w:t>
            </w:r>
          </w:p>
        </w:tc>
      </w:tr>
      <w:tr w:rsidR="00B16797" w:rsidRPr="007E0C0A" w:rsidTr="00C36D08">
        <w:trPr>
          <w:trHeight w:val="263"/>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а) отсутствием состава административного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2</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б) истечением срока;</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i/>
                <w:iCs/>
                <w:sz w:val="20"/>
              </w:rPr>
            </w:pPr>
            <w:r w:rsidRPr="007E0C0A">
              <w:rPr>
                <w:i/>
                <w:iCs/>
                <w:sz w:val="20"/>
              </w:rPr>
              <w:t>в) иные основания;</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96"/>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информация не представлена.</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402"/>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sz w:val="20"/>
              </w:rPr>
            </w:pPr>
            <w:r w:rsidRPr="007E0C0A">
              <w:rPr>
                <w:sz w:val="20"/>
              </w:rPr>
              <w:t>3.2.4.3. </w:t>
            </w:r>
            <w:r w:rsidRPr="007E0C0A">
              <w:rPr>
                <w:bCs/>
                <w:sz w:val="20"/>
              </w:rPr>
              <w:t>Направлено</w:t>
            </w:r>
            <w:r w:rsidRPr="007E0C0A">
              <w:rPr>
                <w:sz w:val="20"/>
              </w:rPr>
              <w:t xml:space="preserve"> материалов </w:t>
            </w:r>
            <w:r w:rsidRPr="007E0C0A">
              <w:rPr>
                <w:bCs/>
                <w:sz w:val="20"/>
              </w:rPr>
              <w:t>в правоохранительные органы</w:t>
            </w:r>
            <w:r w:rsidRPr="007E0C0A">
              <w:rPr>
                <w:sz w:val="20"/>
              </w:rPr>
              <w:t>, из них:</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263"/>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sz w:val="20"/>
              </w:rPr>
            </w:pPr>
            <w:r w:rsidRPr="007E0C0A">
              <w:rPr>
                <w:sz w:val="20"/>
              </w:rPr>
              <w:t>возбуждено административное производство по ст. 13.14 КоАП РФ;</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98"/>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sz w:val="20"/>
              </w:rPr>
            </w:pPr>
            <w:r w:rsidRPr="007E0C0A">
              <w:rPr>
                <w:sz w:val="20"/>
              </w:rPr>
              <w:t xml:space="preserve">отказано в возбуждении административного производства в связи </w:t>
            </w:r>
            <w:proofErr w:type="gramStart"/>
            <w:r w:rsidRPr="007E0C0A">
              <w:rPr>
                <w:sz w:val="20"/>
              </w:rPr>
              <w:t>с</w:t>
            </w:r>
            <w:proofErr w:type="gramEnd"/>
            <w:r w:rsidRPr="007E0C0A">
              <w:rPr>
                <w:sz w:val="20"/>
              </w:rPr>
              <w:t>:</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1"/>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i/>
                <w:iCs/>
                <w:sz w:val="20"/>
              </w:rPr>
            </w:pPr>
            <w:r w:rsidRPr="007E0C0A">
              <w:rPr>
                <w:i/>
                <w:iCs/>
                <w:sz w:val="20"/>
              </w:rPr>
              <w:t>а) отсутствием состава административного правонарушения;</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i/>
                <w:iCs/>
                <w:sz w:val="20"/>
              </w:rPr>
            </w:pPr>
            <w:r w:rsidRPr="007E0C0A">
              <w:rPr>
                <w:i/>
                <w:iCs/>
                <w:sz w:val="20"/>
              </w:rPr>
              <w:t>б) истечением срока;</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30"/>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i/>
                <w:iCs/>
                <w:sz w:val="20"/>
              </w:rPr>
            </w:pPr>
            <w:r w:rsidRPr="007E0C0A">
              <w:rPr>
                <w:i/>
                <w:iCs/>
                <w:sz w:val="20"/>
              </w:rPr>
              <w:lastRenderedPageBreak/>
              <w:t>в) иные основания;</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60"/>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B16797" w:rsidRPr="007E0C0A" w:rsidRDefault="00B16797" w:rsidP="00C36D08">
            <w:pPr>
              <w:spacing w:line="240" w:lineRule="auto"/>
              <w:rPr>
                <w:sz w:val="20"/>
              </w:rPr>
            </w:pPr>
            <w:r w:rsidRPr="007E0C0A">
              <w:rPr>
                <w:sz w:val="20"/>
              </w:rPr>
              <w:t>информация не представлена.</w:t>
            </w:r>
          </w:p>
        </w:tc>
        <w:tc>
          <w:tcPr>
            <w:tcW w:w="992" w:type="dxa"/>
            <w:tcBorders>
              <w:top w:val="nil"/>
              <w:left w:val="nil"/>
              <w:bottom w:val="single" w:sz="8" w:space="0" w:color="auto"/>
              <w:right w:val="single" w:sz="8" w:space="0" w:color="auto"/>
            </w:tcBorders>
            <w:shd w:val="clear" w:color="000000" w:fill="BFBFBF"/>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122"/>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3.2.4.4. </w:t>
            </w:r>
            <w:r w:rsidRPr="007E0C0A">
              <w:rPr>
                <w:bCs/>
                <w:sz w:val="20"/>
              </w:rPr>
              <w:t>Направлено</w:t>
            </w:r>
            <w:r w:rsidRPr="007E0C0A">
              <w:rPr>
                <w:sz w:val="20"/>
              </w:rPr>
              <w:t xml:space="preserve"> материалов </w:t>
            </w:r>
            <w:r w:rsidRPr="007E0C0A">
              <w:rPr>
                <w:bCs/>
                <w:sz w:val="20"/>
              </w:rPr>
              <w:t>в суд</w:t>
            </w:r>
            <w:r w:rsidRPr="007E0C0A">
              <w:rPr>
                <w:sz w:val="20"/>
              </w:rPr>
              <w:t>, из них: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6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3.2.4.4. Направлено материалов в суд, из них:</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229"/>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принято решений об удовлетворении требований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361"/>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принято решение об отказе в удовлетворении требований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r w:rsidR="00B16797" w:rsidRPr="007E0C0A" w:rsidTr="00C36D08">
        <w:trPr>
          <w:trHeight w:val="125"/>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B16797" w:rsidRPr="007E0C0A" w:rsidRDefault="00B16797" w:rsidP="00C36D08">
            <w:pPr>
              <w:spacing w:line="240" w:lineRule="auto"/>
              <w:rPr>
                <w:sz w:val="20"/>
              </w:rPr>
            </w:pPr>
            <w:r w:rsidRPr="007E0C0A">
              <w:rPr>
                <w:sz w:val="20"/>
              </w:rPr>
              <w:t>находятся на рассмотрении в суде.</w:t>
            </w:r>
          </w:p>
        </w:tc>
        <w:tc>
          <w:tcPr>
            <w:tcW w:w="992" w:type="dxa"/>
            <w:tcBorders>
              <w:top w:val="nil"/>
              <w:left w:val="nil"/>
              <w:bottom w:val="single" w:sz="8" w:space="0" w:color="auto"/>
              <w:right w:val="single" w:sz="8" w:space="0" w:color="auto"/>
            </w:tcBorders>
            <w:shd w:val="clear" w:color="auto" w:fill="auto"/>
            <w:vAlign w:val="center"/>
            <w:hideMark/>
          </w:tcPr>
          <w:p w:rsidR="00B16797" w:rsidRPr="00FC2203" w:rsidRDefault="00B16797" w:rsidP="00C36D08">
            <w:pPr>
              <w:spacing w:line="240" w:lineRule="auto"/>
              <w:jc w:val="center"/>
              <w:rPr>
                <w:sz w:val="20"/>
              </w:rPr>
            </w:pPr>
            <w:r w:rsidRPr="00FC2203">
              <w:rPr>
                <w:sz w:val="20"/>
              </w:rPr>
              <w:t>0</w:t>
            </w:r>
          </w:p>
        </w:tc>
      </w:tr>
    </w:tbl>
    <w:p w:rsidR="00B16797" w:rsidRDefault="00B16797" w:rsidP="00B16797">
      <w:pPr>
        <w:spacing w:line="240" w:lineRule="auto"/>
        <w:ind w:firstLine="709"/>
        <w:rPr>
          <w:szCs w:val="26"/>
        </w:rPr>
      </w:pPr>
    </w:p>
    <w:p w:rsidR="00B16797" w:rsidRDefault="00B16797" w:rsidP="00B16797">
      <w:pPr>
        <w:spacing w:line="240" w:lineRule="auto"/>
        <w:ind w:firstLine="709"/>
        <w:rPr>
          <w:szCs w:val="26"/>
        </w:rPr>
      </w:pPr>
      <w:r w:rsidRPr="00411BF9">
        <w:rPr>
          <w:szCs w:val="26"/>
        </w:rPr>
        <w:t>Сведения о фактической нагрузке приведены в таблице:</w:t>
      </w:r>
    </w:p>
    <w:p w:rsidR="00B16797" w:rsidRPr="00411BF9" w:rsidRDefault="00B16797" w:rsidP="00B16797">
      <w:pPr>
        <w:spacing w:line="240" w:lineRule="auto"/>
        <w:ind w:firstLine="709"/>
        <w:rPr>
          <w:szCs w:val="26"/>
        </w:rPr>
      </w:pPr>
    </w:p>
    <w:tbl>
      <w:tblPr>
        <w:tblStyle w:val="af8"/>
        <w:tblW w:w="5000" w:type="pct"/>
        <w:tblLook w:val="04A0" w:firstRow="1" w:lastRow="0" w:firstColumn="1" w:lastColumn="0" w:noHBand="0" w:noVBand="1"/>
      </w:tblPr>
      <w:tblGrid>
        <w:gridCol w:w="689"/>
        <w:gridCol w:w="1860"/>
        <w:gridCol w:w="828"/>
        <w:gridCol w:w="828"/>
        <w:gridCol w:w="828"/>
        <w:gridCol w:w="828"/>
        <w:gridCol w:w="632"/>
        <w:gridCol w:w="828"/>
        <w:gridCol w:w="828"/>
        <w:gridCol w:w="828"/>
        <w:gridCol w:w="828"/>
        <w:gridCol w:w="616"/>
      </w:tblGrid>
      <w:tr w:rsidR="00B16797" w:rsidRPr="00086A81" w:rsidTr="00C36D08">
        <w:tc>
          <w:tcPr>
            <w:tcW w:w="332" w:type="pct"/>
            <w:vAlign w:val="center"/>
          </w:tcPr>
          <w:p w:rsidR="00B16797" w:rsidRPr="00990BDF" w:rsidRDefault="00B16797" w:rsidP="00C36D08">
            <w:pPr>
              <w:tabs>
                <w:tab w:val="left" w:pos="9072"/>
              </w:tabs>
              <w:spacing w:line="240" w:lineRule="auto"/>
              <w:jc w:val="center"/>
              <w:rPr>
                <w:iCs/>
                <w:sz w:val="16"/>
                <w:szCs w:val="16"/>
              </w:rPr>
            </w:pPr>
            <w:r w:rsidRPr="00990BDF">
              <w:rPr>
                <w:iCs/>
                <w:sz w:val="16"/>
                <w:szCs w:val="16"/>
              </w:rPr>
              <w:t xml:space="preserve">№ </w:t>
            </w:r>
            <w:proofErr w:type="spellStart"/>
            <w:r w:rsidRPr="00990BDF">
              <w:rPr>
                <w:iCs/>
                <w:sz w:val="16"/>
                <w:szCs w:val="16"/>
              </w:rPr>
              <w:t>пп</w:t>
            </w:r>
            <w:proofErr w:type="spellEnd"/>
          </w:p>
        </w:tc>
        <w:tc>
          <w:tcPr>
            <w:tcW w:w="894" w:type="pct"/>
            <w:vAlign w:val="center"/>
          </w:tcPr>
          <w:p w:rsidR="00B16797" w:rsidRPr="00B821D6" w:rsidRDefault="00B16797" w:rsidP="00C36D08">
            <w:pPr>
              <w:tabs>
                <w:tab w:val="left" w:pos="9072"/>
              </w:tabs>
              <w:spacing w:line="240" w:lineRule="auto"/>
              <w:jc w:val="center"/>
              <w:rPr>
                <w:b/>
                <w:iCs/>
                <w:sz w:val="16"/>
                <w:szCs w:val="16"/>
              </w:rPr>
            </w:pPr>
            <w:r w:rsidRPr="00B821D6">
              <w:rPr>
                <w:b/>
                <w:iCs/>
                <w:sz w:val="16"/>
                <w:szCs w:val="16"/>
              </w:rPr>
              <w:t>Средняя нагрузка на сотрудника</w:t>
            </w:r>
          </w:p>
        </w:tc>
        <w:tc>
          <w:tcPr>
            <w:tcW w:w="398" w:type="pct"/>
            <w:vAlign w:val="center"/>
          </w:tcPr>
          <w:p w:rsidR="00B16797" w:rsidRPr="00990BDF" w:rsidRDefault="00B16797" w:rsidP="00C36D08">
            <w:pPr>
              <w:tabs>
                <w:tab w:val="left" w:pos="9072"/>
              </w:tabs>
              <w:spacing w:line="240" w:lineRule="auto"/>
              <w:jc w:val="center"/>
              <w:rPr>
                <w:iCs/>
                <w:sz w:val="16"/>
                <w:szCs w:val="16"/>
              </w:rPr>
            </w:pPr>
            <w:r w:rsidRPr="00990BDF">
              <w:rPr>
                <w:iCs/>
                <w:sz w:val="16"/>
                <w:szCs w:val="16"/>
              </w:rPr>
              <w:t>1 квартал 2013</w:t>
            </w:r>
          </w:p>
        </w:tc>
        <w:tc>
          <w:tcPr>
            <w:tcW w:w="398" w:type="pct"/>
            <w:vAlign w:val="center"/>
          </w:tcPr>
          <w:p w:rsidR="00B16797" w:rsidRPr="00990BDF" w:rsidRDefault="00B16797" w:rsidP="00C36D08">
            <w:pPr>
              <w:tabs>
                <w:tab w:val="left" w:pos="9072"/>
              </w:tabs>
              <w:spacing w:line="240" w:lineRule="auto"/>
              <w:jc w:val="center"/>
              <w:rPr>
                <w:iCs/>
                <w:sz w:val="16"/>
                <w:szCs w:val="16"/>
              </w:rPr>
            </w:pPr>
            <w:r w:rsidRPr="00990BDF">
              <w:rPr>
                <w:iCs/>
                <w:sz w:val="16"/>
                <w:szCs w:val="16"/>
              </w:rPr>
              <w:t>2 квартал 2013</w:t>
            </w:r>
          </w:p>
        </w:tc>
        <w:tc>
          <w:tcPr>
            <w:tcW w:w="398" w:type="pct"/>
            <w:vAlign w:val="center"/>
          </w:tcPr>
          <w:p w:rsidR="00B16797" w:rsidRPr="00990BDF" w:rsidRDefault="00B16797" w:rsidP="00C36D08">
            <w:pPr>
              <w:tabs>
                <w:tab w:val="left" w:pos="9072"/>
              </w:tabs>
              <w:spacing w:line="240" w:lineRule="auto"/>
              <w:jc w:val="center"/>
              <w:rPr>
                <w:iCs/>
                <w:sz w:val="16"/>
                <w:szCs w:val="16"/>
              </w:rPr>
            </w:pPr>
            <w:r w:rsidRPr="00990BDF">
              <w:rPr>
                <w:iCs/>
                <w:sz w:val="16"/>
                <w:szCs w:val="16"/>
              </w:rPr>
              <w:t>3 квартал 2013</w:t>
            </w:r>
          </w:p>
        </w:tc>
        <w:tc>
          <w:tcPr>
            <w:tcW w:w="398" w:type="pct"/>
            <w:vAlign w:val="center"/>
          </w:tcPr>
          <w:p w:rsidR="00B16797" w:rsidRPr="00990BDF" w:rsidRDefault="00B16797" w:rsidP="00C36D08">
            <w:pPr>
              <w:tabs>
                <w:tab w:val="left" w:pos="9072"/>
              </w:tabs>
              <w:spacing w:line="240" w:lineRule="auto"/>
              <w:jc w:val="center"/>
              <w:rPr>
                <w:iCs/>
                <w:sz w:val="16"/>
                <w:szCs w:val="16"/>
              </w:rPr>
            </w:pPr>
            <w:r w:rsidRPr="00990BDF">
              <w:rPr>
                <w:iCs/>
                <w:sz w:val="16"/>
                <w:szCs w:val="16"/>
              </w:rPr>
              <w:t>4 квартал 2013</w:t>
            </w:r>
          </w:p>
        </w:tc>
        <w:tc>
          <w:tcPr>
            <w:tcW w:w="304" w:type="pct"/>
            <w:shd w:val="clear" w:color="auto" w:fill="D9D9D9" w:themeFill="background1" w:themeFillShade="D9"/>
            <w:vAlign w:val="center"/>
          </w:tcPr>
          <w:p w:rsidR="00B16797" w:rsidRPr="00B821D6" w:rsidRDefault="00B16797" w:rsidP="00C36D08">
            <w:pPr>
              <w:tabs>
                <w:tab w:val="left" w:pos="9072"/>
              </w:tabs>
              <w:spacing w:line="240" w:lineRule="auto"/>
              <w:jc w:val="center"/>
              <w:rPr>
                <w:b/>
                <w:iCs/>
                <w:sz w:val="16"/>
                <w:szCs w:val="16"/>
              </w:rPr>
            </w:pPr>
            <w:r w:rsidRPr="00B821D6">
              <w:rPr>
                <w:b/>
                <w:iCs/>
                <w:sz w:val="16"/>
                <w:szCs w:val="16"/>
              </w:rPr>
              <w:t>2013</w:t>
            </w:r>
          </w:p>
        </w:tc>
        <w:tc>
          <w:tcPr>
            <w:tcW w:w="398" w:type="pct"/>
            <w:vAlign w:val="center"/>
          </w:tcPr>
          <w:p w:rsidR="00B16797" w:rsidRPr="00990BDF" w:rsidRDefault="00B16797" w:rsidP="00C36D08">
            <w:pPr>
              <w:spacing w:line="240" w:lineRule="auto"/>
              <w:jc w:val="center"/>
              <w:rPr>
                <w:color w:val="000000"/>
                <w:sz w:val="16"/>
                <w:szCs w:val="16"/>
              </w:rPr>
            </w:pPr>
            <w:r w:rsidRPr="00990BDF">
              <w:rPr>
                <w:color w:val="000000"/>
                <w:sz w:val="16"/>
                <w:szCs w:val="16"/>
              </w:rPr>
              <w:t>1 квартал 2014</w:t>
            </w:r>
          </w:p>
        </w:tc>
        <w:tc>
          <w:tcPr>
            <w:tcW w:w="398" w:type="pct"/>
            <w:vAlign w:val="center"/>
          </w:tcPr>
          <w:p w:rsidR="00B16797" w:rsidRPr="00990BDF" w:rsidRDefault="00B16797" w:rsidP="00C36D08">
            <w:pPr>
              <w:spacing w:line="240" w:lineRule="auto"/>
              <w:jc w:val="center"/>
              <w:rPr>
                <w:color w:val="000000"/>
                <w:sz w:val="16"/>
                <w:szCs w:val="16"/>
              </w:rPr>
            </w:pPr>
            <w:r w:rsidRPr="00990BDF">
              <w:rPr>
                <w:color w:val="000000"/>
                <w:sz w:val="16"/>
                <w:szCs w:val="16"/>
              </w:rPr>
              <w:t>2 квартал 2014</w:t>
            </w:r>
          </w:p>
        </w:tc>
        <w:tc>
          <w:tcPr>
            <w:tcW w:w="398" w:type="pct"/>
            <w:vAlign w:val="center"/>
          </w:tcPr>
          <w:p w:rsidR="00B16797" w:rsidRPr="00990BDF" w:rsidRDefault="00B16797" w:rsidP="00C36D08">
            <w:pPr>
              <w:spacing w:line="240" w:lineRule="auto"/>
              <w:jc w:val="center"/>
              <w:rPr>
                <w:color w:val="000000"/>
                <w:sz w:val="16"/>
                <w:szCs w:val="16"/>
              </w:rPr>
            </w:pPr>
            <w:r w:rsidRPr="00990BDF">
              <w:rPr>
                <w:color w:val="000000"/>
                <w:sz w:val="16"/>
                <w:szCs w:val="16"/>
              </w:rPr>
              <w:t>3 квартал 2014</w:t>
            </w:r>
          </w:p>
        </w:tc>
        <w:tc>
          <w:tcPr>
            <w:tcW w:w="398" w:type="pct"/>
            <w:vAlign w:val="center"/>
          </w:tcPr>
          <w:p w:rsidR="00B16797" w:rsidRPr="00990BDF" w:rsidRDefault="00B16797" w:rsidP="00C36D08">
            <w:pPr>
              <w:spacing w:line="240" w:lineRule="auto"/>
              <w:jc w:val="center"/>
              <w:rPr>
                <w:color w:val="000000"/>
                <w:sz w:val="16"/>
                <w:szCs w:val="16"/>
              </w:rPr>
            </w:pPr>
            <w:r w:rsidRPr="00990BDF">
              <w:rPr>
                <w:color w:val="000000"/>
                <w:sz w:val="16"/>
                <w:szCs w:val="16"/>
              </w:rPr>
              <w:t>4 квартал 2014</w:t>
            </w:r>
          </w:p>
        </w:tc>
        <w:tc>
          <w:tcPr>
            <w:tcW w:w="284" w:type="pct"/>
            <w:shd w:val="clear" w:color="auto" w:fill="D9D9D9" w:themeFill="background1" w:themeFillShade="D9"/>
            <w:vAlign w:val="center"/>
          </w:tcPr>
          <w:p w:rsidR="00B16797" w:rsidRPr="0041299C" w:rsidRDefault="00B16797" w:rsidP="00C36D08">
            <w:pPr>
              <w:spacing w:line="240" w:lineRule="auto"/>
              <w:jc w:val="center"/>
              <w:rPr>
                <w:b/>
                <w:color w:val="000000"/>
                <w:sz w:val="16"/>
                <w:szCs w:val="16"/>
              </w:rPr>
            </w:pPr>
            <w:r w:rsidRPr="0041299C">
              <w:rPr>
                <w:b/>
                <w:color w:val="000000"/>
                <w:sz w:val="16"/>
                <w:szCs w:val="16"/>
              </w:rPr>
              <w:t>2014</w:t>
            </w:r>
          </w:p>
        </w:tc>
      </w:tr>
      <w:tr w:rsidR="00B16797" w:rsidRPr="00086A81" w:rsidTr="00C36D08">
        <w:tc>
          <w:tcPr>
            <w:tcW w:w="332"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1</w:t>
            </w:r>
          </w:p>
        </w:tc>
        <w:tc>
          <w:tcPr>
            <w:tcW w:w="894"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общее количество мероприятий (документов)</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65</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46</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53</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50</w:t>
            </w:r>
          </w:p>
        </w:tc>
        <w:tc>
          <w:tcPr>
            <w:tcW w:w="304" w:type="pct"/>
            <w:shd w:val="clear" w:color="auto" w:fill="D9D9D9" w:themeFill="background1" w:themeFillShade="D9"/>
            <w:vAlign w:val="center"/>
          </w:tcPr>
          <w:p w:rsidR="00B16797" w:rsidRPr="00B821D6" w:rsidRDefault="00B16797" w:rsidP="00C36D08">
            <w:pPr>
              <w:tabs>
                <w:tab w:val="left" w:pos="9072"/>
              </w:tabs>
              <w:spacing w:line="240" w:lineRule="auto"/>
              <w:jc w:val="center"/>
              <w:rPr>
                <w:b/>
                <w:iCs/>
                <w:sz w:val="16"/>
                <w:szCs w:val="16"/>
              </w:rPr>
            </w:pPr>
            <w:r w:rsidRPr="00B821D6">
              <w:rPr>
                <w:b/>
                <w:iCs/>
                <w:sz w:val="16"/>
                <w:szCs w:val="16"/>
              </w:rPr>
              <w:t>214</w:t>
            </w:r>
          </w:p>
        </w:tc>
        <w:tc>
          <w:tcPr>
            <w:tcW w:w="398" w:type="pct"/>
            <w:vAlign w:val="center"/>
          </w:tcPr>
          <w:p w:rsidR="00B16797" w:rsidRPr="00D13A4A" w:rsidRDefault="00B16797" w:rsidP="00C36D08">
            <w:pPr>
              <w:tabs>
                <w:tab w:val="left" w:pos="9072"/>
              </w:tabs>
              <w:spacing w:line="240" w:lineRule="auto"/>
              <w:jc w:val="center"/>
              <w:rPr>
                <w:iCs/>
                <w:sz w:val="16"/>
                <w:szCs w:val="16"/>
              </w:rPr>
            </w:pPr>
            <w:r w:rsidRPr="00D13A4A">
              <w:rPr>
                <w:iCs/>
                <w:sz w:val="16"/>
                <w:szCs w:val="16"/>
              </w:rPr>
              <w:t>81</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106</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155</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164</w:t>
            </w:r>
          </w:p>
        </w:tc>
        <w:tc>
          <w:tcPr>
            <w:tcW w:w="284" w:type="pct"/>
            <w:shd w:val="clear" w:color="auto" w:fill="D9D9D9" w:themeFill="background1" w:themeFillShade="D9"/>
            <w:vAlign w:val="center"/>
          </w:tcPr>
          <w:p w:rsidR="00B16797" w:rsidRPr="0041299C" w:rsidRDefault="00B16797" w:rsidP="00C36D08">
            <w:pPr>
              <w:tabs>
                <w:tab w:val="left" w:pos="9072"/>
              </w:tabs>
              <w:spacing w:line="240" w:lineRule="auto"/>
              <w:jc w:val="center"/>
              <w:rPr>
                <w:b/>
                <w:iCs/>
                <w:sz w:val="16"/>
                <w:szCs w:val="16"/>
              </w:rPr>
            </w:pPr>
            <w:r>
              <w:rPr>
                <w:b/>
                <w:iCs/>
                <w:sz w:val="16"/>
                <w:szCs w:val="16"/>
              </w:rPr>
              <w:t>506</w:t>
            </w:r>
          </w:p>
        </w:tc>
      </w:tr>
      <w:tr w:rsidR="00B16797" w:rsidRPr="00086A81" w:rsidTr="00C36D08">
        <w:tc>
          <w:tcPr>
            <w:tcW w:w="332"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2</w:t>
            </w:r>
          </w:p>
        </w:tc>
        <w:tc>
          <w:tcPr>
            <w:tcW w:w="894"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трудоемкость на одно мероприятие (чел./час.)</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20</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20</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20</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20</w:t>
            </w:r>
          </w:p>
        </w:tc>
        <w:tc>
          <w:tcPr>
            <w:tcW w:w="304" w:type="pct"/>
            <w:shd w:val="clear" w:color="auto" w:fill="D9D9D9" w:themeFill="background1" w:themeFillShade="D9"/>
            <w:vAlign w:val="center"/>
          </w:tcPr>
          <w:p w:rsidR="00B16797" w:rsidRPr="00B821D6" w:rsidRDefault="00B16797" w:rsidP="00C36D08">
            <w:pPr>
              <w:tabs>
                <w:tab w:val="left" w:pos="9072"/>
              </w:tabs>
              <w:spacing w:line="240" w:lineRule="auto"/>
              <w:jc w:val="center"/>
              <w:rPr>
                <w:b/>
                <w:iCs/>
                <w:sz w:val="16"/>
                <w:szCs w:val="16"/>
              </w:rPr>
            </w:pPr>
            <w:r w:rsidRPr="00B821D6">
              <w:rPr>
                <w:b/>
                <w:iCs/>
                <w:sz w:val="16"/>
                <w:szCs w:val="16"/>
              </w:rPr>
              <w:t>20</w:t>
            </w:r>
          </w:p>
        </w:tc>
        <w:tc>
          <w:tcPr>
            <w:tcW w:w="398" w:type="pct"/>
            <w:vAlign w:val="center"/>
          </w:tcPr>
          <w:p w:rsidR="00B16797" w:rsidRPr="00D13A4A" w:rsidRDefault="00B16797" w:rsidP="00C36D08">
            <w:pPr>
              <w:tabs>
                <w:tab w:val="left" w:pos="9072"/>
              </w:tabs>
              <w:spacing w:line="240" w:lineRule="auto"/>
              <w:jc w:val="center"/>
              <w:rPr>
                <w:iCs/>
                <w:sz w:val="16"/>
                <w:szCs w:val="16"/>
              </w:rPr>
            </w:pPr>
            <w:r w:rsidRPr="00D13A4A">
              <w:rPr>
                <w:iCs/>
                <w:sz w:val="16"/>
                <w:szCs w:val="16"/>
              </w:rPr>
              <w:t>20</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20</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20</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20</w:t>
            </w:r>
          </w:p>
        </w:tc>
        <w:tc>
          <w:tcPr>
            <w:tcW w:w="284" w:type="pct"/>
            <w:shd w:val="clear" w:color="auto" w:fill="D9D9D9" w:themeFill="background1" w:themeFillShade="D9"/>
            <w:vAlign w:val="center"/>
          </w:tcPr>
          <w:p w:rsidR="00B16797" w:rsidRPr="0041299C" w:rsidRDefault="00B16797" w:rsidP="00C36D08">
            <w:pPr>
              <w:tabs>
                <w:tab w:val="left" w:pos="9072"/>
              </w:tabs>
              <w:spacing w:line="240" w:lineRule="auto"/>
              <w:jc w:val="center"/>
              <w:rPr>
                <w:b/>
                <w:iCs/>
                <w:sz w:val="16"/>
                <w:szCs w:val="16"/>
              </w:rPr>
            </w:pPr>
            <w:r w:rsidRPr="0041299C">
              <w:rPr>
                <w:b/>
                <w:iCs/>
                <w:sz w:val="16"/>
                <w:szCs w:val="16"/>
              </w:rPr>
              <w:t>20</w:t>
            </w:r>
          </w:p>
        </w:tc>
      </w:tr>
      <w:tr w:rsidR="00B16797" w:rsidRPr="00086A81" w:rsidTr="00C36D08">
        <w:tc>
          <w:tcPr>
            <w:tcW w:w="332"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3</w:t>
            </w:r>
          </w:p>
        </w:tc>
        <w:tc>
          <w:tcPr>
            <w:tcW w:w="894"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общие трудозатраты (чел./час.)</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1300</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920</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1060</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1000</w:t>
            </w:r>
          </w:p>
        </w:tc>
        <w:tc>
          <w:tcPr>
            <w:tcW w:w="304" w:type="pct"/>
            <w:shd w:val="clear" w:color="auto" w:fill="D9D9D9" w:themeFill="background1" w:themeFillShade="D9"/>
            <w:vAlign w:val="center"/>
          </w:tcPr>
          <w:p w:rsidR="00B16797" w:rsidRPr="00B821D6" w:rsidRDefault="00B16797" w:rsidP="00C36D08">
            <w:pPr>
              <w:tabs>
                <w:tab w:val="left" w:pos="9072"/>
              </w:tabs>
              <w:spacing w:line="240" w:lineRule="auto"/>
              <w:jc w:val="center"/>
              <w:rPr>
                <w:b/>
                <w:iCs/>
                <w:sz w:val="16"/>
                <w:szCs w:val="16"/>
              </w:rPr>
            </w:pPr>
            <w:r w:rsidRPr="00B821D6">
              <w:rPr>
                <w:b/>
                <w:iCs/>
                <w:sz w:val="16"/>
                <w:szCs w:val="16"/>
              </w:rPr>
              <w:t>4280</w:t>
            </w:r>
          </w:p>
        </w:tc>
        <w:tc>
          <w:tcPr>
            <w:tcW w:w="398" w:type="pct"/>
            <w:vAlign w:val="center"/>
          </w:tcPr>
          <w:p w:rsidR="00B16797" w:rsidRPr="00D13A4A" w:rsidRDefault="00B16797" w:rsidP="00C36D08">
            <w:pPr>
              <w:tabs>
                <w:tab w:val="left" w:pos="9072"/>
              </w:tabs>
              <w:spacing w:line="240" w:lineRule="auto"/>
              <w:jc w:val="center"/>
              <w:rPr>
                <w:iCs/>
                <w:sz w:val="16"/>
                <w:szCs w:val="16"/>
              </w:rPr>
            </w:pPr>
            <w:r w:rsidRPr="00D13A4A">
              <w:rPr>
                <w:iCs/>
                <w:sz w:val="16"/>
                <w:szCs w:val="16"/>
              </w:rPr>
              <w:t>1620</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2120</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3100</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3280</w:t>
            </w:r>
          </w:p>
        </w:tc>
        <w:tc>
          <w:tcPr>
            <w:tcW w:w="284" w:type="pct"/>
            <w:shd w:val="clear" w:color="auto" w:fill="D9D9D9" w:themeFill="background1" w:themeFillShade="D9"/>
            <w:vAlign w:val="center"/>
          </w:tcPr>
          <w:p w:rsidR="00B16797" w:rsidRPr="0041299C" w:rsidRDefault="00B16797" w:rsidP="00C36D08">
            <w:pPr>
              <w:tabs>
                <w:tab w:val="left" w:pos="9072"/>
              </w:tabs>
              <w:spacing w:line="240" w:lineRule="auto"/>
              <w:jc w:val="center"/>
              <w:rPr>
                <w:b/>
                <w:iCs/>
                <w:sz w:val="16"/>
                <w:szCs w:val="16"/>
              </w:rPr>
            </w:pPr>
            <w:r>
              <w:rPr>
                <w:b/>
                <w:iCs/>
                <w:sz w:val="16"/>
                <w:szCs w:val="16"/>
              </w:rPr>
              <w:t>10120</w:t>
            </w:r>
          </w:p>
        </w:tc>
      </w:tr>
      <w:tr w:rsidR="00B16797" w:rsidRPr="00086A81" w:rsidTr="00C36D08">
        <w:tc>
          <w:tcPr>
            <w:tcW w:w="332"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4</w:t>
            </w:r>
          </w:p>
        </w:tc>
        <w:tc>
          <w:tcPr>
            <w:tcW w:w="894"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фактическое количество сотрудников (чел.)</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2</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2</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2</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2</w:t>
            </w:r>
          </w:p>
        </w:tc>
        <w:tc>
          <w:tcPr>
            <w:tcW w:w="304" w:type="pct"/>
            <w:shd w:val="clear" w:color="auto" w:fill="D9D9D9" w:themeFill="background1" w:themeFillShade="D9"/>
            <w:vAlign w:val="center"/>
          </w:tcPr>
          <w:p w:rsidR="00B16797" w:rsidRPr="00B821D6" w:rsidRDefault="00B16797" w:rsidP="00C36D08">
            <w:pPr>
              <w:tabs>
                <w:tab w:val="left" w:pos="9072"/>
              </w:tabs>
              <w:spacing w:line="240" w:lineRule="auto"/>
              <w:jc w:val="center"/>
              <w:rPr>
                <w:b/>
                <w:iCs/>
                <w:sz w:val="16"/>
                <w:szCs w:val="16"/>
              </w:rPr>
            </w:pPr>
            <w:r w:rsidRPr="00B821D6">
              <w:rPr>
                <w:b/>
                <w:iCs/>
                <w:sz w:val="16"/>
                <w:szCs w:val="16"/>
              </w:rPr>
              <w:t>2</w:t>
            </w:r>
          </w:p>
        </w:tc>
        <w:tc>
          <w:tcPr>
            <w:tcW w:w="398" w:type="pct"/>
            <w:vAlign w:val="center"/>
          </w:tcPr>
          <w:p w:rsidR="00B16797" w:rsidRPr="00D13A4A" w:rsidRDefault="00B16797" w:rsidP="00C36D08">
            <w:pPr>
              <w:tabs>
                <w:tab w:val="left" w:pos="9072"/>
              </w:tabs>
              <w:spacing w:line="240" w:lineRule="auto"/>
              <w:jc w:val="center"/>
              <w:rPr>
                <w:iCs/>
                <w:sz w:val="16"/>
                <w:szCs w:val="16"/>
              </w:rPr>
            </w:pPr>
            <w:r w:rsidRPr="00D13A4A">
              <w:rPr>
                <w:iCs/>
                <w:sz w:val="16"/>
                <w:szCs w:val="16"/>
              </w:rPr>
              <w:t>2</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2</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2</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2</w:t>
            </w:r>
          </w:p>
        </w:tc>
        <w:tc>
          <w:tcPr>
            <w:tcW w:w="284" w:type="pct"/>
            <w:shd w:val="clear" w:color="auto" w:fill="D9D9D9" w:themeFill="background1" w:themeFillShade="D9"/>
            <w:vAlign w:val="center"/>
          </w:tcPr>
          <w:p w:rsidR="00B16797" w:rsidRPr="0041299C" w:rsidRDefault="00B16797" w:rsidP="00C36D08">
            <w:pPr>
              <w:tabs>
                <w:tab w:val="left" w:pos="9072"/>
              </w:tabs>
              <w:spacing w:line="240" w:lineRule="auto"/>
              <w:jc w:val="center"/>
              <w:rPr>
                <w:b/>
                <w:iCs/>
                <w:sz w:val="16"/>
                <w:szCs w:val="16"/>
              </w:rPr>
            </w:pPr>
            <w:r w:rsidRPr="0041299C">
              <w:rPr>
                <w:b/>
                <w:iCs/>
                <w:sz w:val="16"/>
                <w:szCs w:val="16"/>
              </w:rPr>
              <w:t>2</w:t>
            </w:r>
          </w:p>
        </w:tc>
      </w:tr>
      <w:tr w:rsidR="00B16797" w:rsidRPr="00086A81" w:rsidTr="00C36D08">
        <w:tc>
          <w:tcPr>
            <w:tcW w:w="332"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5</w:t>
            </w:r>
          </w:p>
        </w:tc>
        <w:tc>
          <w:tcPr>
            <w:tcW w:w="894"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средняя нагрузка на сотрудника (чел./час)</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650</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460</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530</w:t>
            </w:r>
          </w:p>
        </w:tc>
        <w:tc>
          <w:tcPr>
            <w:tcW w:w="398" w:type="pct"/>
            <w:vAlign w:val="center"/>
          </w:tcPr>
          <w:p w:rsidR="00B16797" w:rsidRPr="00B821D6" w:rsidRDefault="00B16797" w:rsidP="00C36D08">
            <w:pPr>
              <w:tabs>
                <w:tab w:val="left" w:pos="9072"/>
              </w:tabs>
              <w:spacing w:line="240" w:lineRule="auto"/>
              <w:jc w:val="center"/>
              <w:rPr>
                <w:iCs/>
                <w:sz w:val="16"/>
                <w:szCs w:val="16"/>
              </w:rPr>
            </w:pPr>
            <w:r w:rsidRPr="00B821D6">
              <w:rPr>
                <w:iCs/>
                <w:sz w:val="16"/>
                <w:szCs w:val="16"/>
              </w:rPr>
              <w:t>500</w:t>
            </w:r>
          </w:p>
        </w:tc>
        <w:tc>
          <w:tcPr>
            <w:tcW w:w="304" w:type="pct"/>
            <w:shd w:val="clear" w:color="auto" w:fill="D9D9D9" w:themeFill="background1" w:themeFillShade="D9"/>
            <w:vAlign w:val="center"/>
          </w:tcPr>
          <w:p w:rsidR="00B16797" w:rsidRPr="00B821D6" w:rsidRDefault="00B16797" w:rsidP="00C36D08">
            <w:pPr>
              <w:tabs>
                <w:tab w:val="left" w:pos="9072"/>
              </w:tabs>
              <w:spacing w:line="240" w:lineRule="auto"/>
              <w:jc w:val="center"/>
              <w:rPr>
                <w:b/>
                <w:iCs/>
                <w:sz w:val="16"/>
                <w:szCs w:val="16"/>
              </w:rPr>
            </w:pPr>
            <w:r w:rsidRPr="00B821D6">
              <w:rPr>
                <w:b/>
                <w:iCs/>
                <w:sz w:val="16"/>
                <w:szCs w:val="16"/>
              </w:rPr>
              <w:t>2140</w:t>
            </w:r>
          </w:p>
        </w:tc>
        <w:tc>
          <w:tcPr>
            <w:tcW w:w="398" w:type="pct"/>
            <w:vAlign w:val="center"/>
          </w:tcPr>
          <w:p w:rsidR="00B16797" w:rsidRPr="00D13A4A" w:rsidRDefault="00B16797" w:rsidP="00C36D08">
            <w:pPr>
              <w:tabs>
                <w:tab w:val="left" w:pos="9072"/>
              </w:tabs>
              <w:spacing w:line="240" w:lineRule="auto"/>
              <w:jc w:val="center"/>
              <w:rPr>
                <w:iCs/>
                <w:sz w:val="16"/>
                <w:szCs w:val="16"/>
              </w:rPr>
            </w:pPr>
            <w:r w:rsidRPr="00D13A4A">
              <w:rPr>
                <w:iCs/>
                <w:sz w:val="16"/>
                <w:szCs w:val="16"/>
              </w:rPr>
              <w:t>810</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1060</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1550</w:t>
            </w:r>
          </w:p>
        </w:tc>
        <w:tc>
          <w:tcPr>
            <w:tcW w:w="398" w:type="pct"/>
            <w:vAlign w:val="center"/>
          </w:tcPr>
          <w:p w:rsidR="00B16797" w:rsidRPr="00990BDF" w:rsidRDefault="00B16797" w:rsidP="00C36D08">
            <w:pPr>
              <w:tabs>
                <w:tab w:val="left" w:pos="9072"/>
              </w:tabs>
              <w:spacing w:line="240" w:lineRule="auto"/>
              <w:jc w:val="center"/>
              <w:rPr>
                <w:iCs/>
                <w:sz w:val="16"/>
                <w:szCs w:val="16"/>
              </w:rPr>
            </w:pPr>
            <w:r>
              <w:rPr>
                <w:iCs/>
                <w:sz w:val="16"/>
                <w:szCs w:val="16"/>
              </w:rPr>
              <w:t>1640</w:t>
            </w:r>
          </w:p>
        </w:tc>
        <w:tc>
          <w:tcPr>
            <w:tcW w:w="284" w:type="pct"/>
            <w:shd w:val="clear" w:color="auto" w:fill="D9D9D9" w:themeFill="background1" w:themeFillShade="D9"/>
            <w:vAlign w:val="center"/>
          </w:tcPr>
          <w:p w:rsidR="00B16797" w:rsidRPr="0041299C" w:rsidRDefault="00B16797" w:rsidP="00C36D08">
            <w:pPr>
              <w:tabs>
                <w:tab w:val="left" w:pos="9072"/>
              </w:tabs>
              <w:spacing w:line="240" w:lineRule="auto"/>
              <w:jc w:val="center"/>
              <w:rPr>
                <w:b/>
                <w:iCs/>
                <w:sz w:val="16"/>
                <w:szCs w:val="16"/>
              </w:rPr>
            </w:pPr>
            <w:r>
              <w:rPr>
                <w:b/>
                <w:iCs/>
                <w:sz w:val="16"/>
                <w:szCs w:val="16"/>
              </w:rPr>
              <w:t>5060</w:t>
            </w:r>
          </w:p>
        </w:tc>
      </w:tr>
    </w:tbl>
    <w:p w:rsidR="00B16797" w:rsidRDefault="00B16797" w:rsidP="00B16797">
      <w:pPr>
        <w:tabs>
          <w:tab w:val="left" w:pos="9072"/>
        </w:tabs>
        <w:spacing w:line="240" w:lineRule="auto"/>
        <w:ind w:firstLine="709"/>
        <w:jc w:val="right"/>
        <w:rPr>
          <w:b/>
          <w:sz w:val="28"/>
          <w:szCs w:val="28"/>
        </w:rPr>
      </w:pPr>
    </w:p>
    <w:p w:rsidR="00B16797" w:rsidRPr="00411BF9" w:rsidRDefault="00B16797" w:rsidP="00B16797">
      <w:pPr>
        <w:ind w:firstLine="709"/>
        <w:rPr>
          <w:szCs w:val="26"/>
        </w:rPr>
      </w:pPr>
      <w:r w:rsidRPr="00411BF9">
        <w:rPr>
          <w:szCs w:val="26"/>
        </w:rPr>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p>
    <w:p w:rsidR="00B16797" w:rsidRDefault="00B16797" w:rsidP="00B16797">
      <w:pPr>
        <w:ind w:firstLine="709"/>
        <w:rPr>
          <w:szCs w:val="26"/>
        </w:rPr>
      </w:pPr>
      <w:r w:rsidRPr="00411BF9">
        <w:rPr>
          <w:szCs w:val="26"/>
        </w:rPr>
        <w:t xml:space="preserve">В 2014 году увеличилось количество обращений, содержащих информацию о нарушении кредитными организациями и коллекторскими агентствами законодательства в области обработки персональных данных. В большинстве случаев информация о нарушениях не находит подтверждения. </w:t>
      </w:r>
    </w:p>
    <w:p w:rsidR="002A04C6" w:rsidRDefault="002A04C6"/>
    <w:sectPr w:rsidR="002A04C6" w:rsidSect="00B046F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3"/>
      <w:lvlText w:val="%1."/>
      <w:lvlJc w:val="left"/>
      <w:pPr>
        <w:ind w:left="108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1266431"/>
    <w:multiLevelType w:val="hybridMultilevel"/>
    <w:tmpl w:val="F2DEEFC2"/>
    <w:lvl w:ilvl="0" w:tplc="8BACA83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6">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0D5B46"/>
    <w:multiLevelType w:val="hybridMultilevel"/>
    <w:tmpl w:val="83247C30"/>
    <w:lvl w:ilvl="0" w:tplc="92B6D518">
      <w:start w:val="1"/>
      <w:numFmt w:val="decimal"/>
      <w:lvlText w:val="%1."/>
      <w:lvlJc w:val="left"/>
      <w:pPr>
        <w:ind w:left="4565" w:hanging="102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num w:numId="1">
    <w:abstractNumId w:val="7"/>
  </w:num>
  <w:num w:numId="2">
    <w:abstractNumId w:val="5"/>
  </w:num>
  <w:num w:numId="3">
    <w:abstractNumId w:val="1"/>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0"/>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97"/>
    <w:rsid w:val="000179B4"/>
    <w:rsid w:val="002A04C6"/>
    <w:rsid w:val="00B046F9"/>
    <w:rsid w:val="00B1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16797"/>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B16797"/>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B16797"/>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B16797"/>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B16797"/>
    <w:pPr>
      <w:spacing w:line="240" w:lineRule="auto"/>
      <w:ind w:firstLine="720"/>
      <w:outlineLvl w:val="3"/>
    </w:pPr>
    <w:rPr>
      <w:i/>
      <w:szCs w:val="26"/>
      <w:u w:val="single"/>
    </w:rPr>
  </w:style>
  <w:style w:type="paragraph" w:styleId="5">
    <w:name w:val="heading 5"/>
    <w:basedOn w:val="a0"/>
    <w:next w:val="a0"/>
    <w:link w:val="50"/>
    <w:uiPriority w:val="99"/>
    <w:qFormat/>
    <w:rsid w:val="00B16797"/>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B16797"/>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B16797"/>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B16797"/>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B16797"/>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16797"/>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B16797"/>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B16797"/>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B16797"/>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B16797"/>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B16797"/>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B16797"/>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16797"/>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16797"/>
    <w:rPr>
      <w:rFonts w:ascii="Cambria" w:eastAsia="Times New Roman" w:hAnsi="Cambria" w:cs="Times New Roman"/>
      <w:sz w:val="20"/>
      <w:szCs w:val="20"/>
      <w:lang w:eastAsia="ru-RU"/>
    </w:rPr>
  </w:style>
  <w:style w:type="paragraph" w:styleId="a4">
    <w:name w:val="Balloon Text"/>
    <w:basedOn w:val="a0"/>
    <w:link w:val="a5"/>
    <w:uiPriority w:val="99"/>
    <w:rsid w:val="00B16797"/>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B16797"/>
    <w:rPr>
      <w:rFonts w:ascii="Tahoma" w:eastAsia="Times New Roman" w:hAnsi="Tahoma" w:cs="Tahoma"/>
      <w:sz w:val="16"/>
      <w:szCs w:val="16"/>
      <w:lang w:eastAsia="ru-RU"/>
    </w:rPr>
  </w:style>
  <w:style w:type="paragraph" w:styleId="a6">
    <w:name w:val="header"/>
    <w:basedOn w:val="a0"/>
    <w:link w:val="a7"/>
    <w:uiPriority w:val="99"/>
    <w:rsid w:val="00B16797"/>
    <w:pPr>
      <w:tabs>
        <w:tab w:val="center" w:pos="4153"/>
        <w:tab w:val="right" w:pos="8306"/>
      </w:tabs>
    </w:pPr>
    <w:rPr>
      <w:sz w:val="24"/>
    </w:rPr>
  </w:style>
  <w:style w:type="character" w:customStyle="1" w:styleId="a7">
    <w:name w:val="Верхний колонтитул Знак"/>
    <w:basedOn w:val="a1"/>
    <w:link w:val="a6"/>
    <w:uiPriority w:val="99"/>
    <w:rsid w:val="00B16797"/>
    <w:rPr>
      <w:rFonts w:ascii="Times New Roman" w:eastAsia="Times New Roman" w:hAnsi="Times New Roman" w:cs="Times New Roman"/>
      <w:sz w:val="24"/>
      <w:szCs w:val="20"/>
      <w:lang w:eastAsia="ru-RU"/>
    </w:rPr>
  </w:style>
  <w:style w:type="character" w:styleId="a8">
    <w:name w:val="page number"/>
    <w:uiPriority w:val="99"/>
    <w:rsid w:val="00B16797"/>
    <w:rPr>
      <w:rFonts w:cs="Times New Roman"/>
    </w:rPr>
  </w:style>
  <w:style w:type="paragraph" w:styleId="a9">
    <w:name w:val="Body Text"/>
    <w:basedOn w:val="a0"/>
    <w:link w:val="11"/>
    <w:uiPriority w:val="99"/>
    <w:rsid w:val="00B16797"/>
    <w:pPr>
      <w:ind w:firstLine="720"/>
    </w:pPr>
    <w:rPr>
      <w:rFonts w:ascii="Pragmatica" w:hAnsi="Pragmatica"/>
      <w:sz w:val="24"/>
    </w:rPr>
  </w:style>
  <w:style w:type="character" w:customStyle="1" w:styleId="aa">
    <w:name w:val="Основной текст Знак"/>
    <w:basedOn w:val="a1"/>
    <w:uiPriority w:val="99"/>
    <w:rsid w:val="00B16797"/>
    <w:rPr>
      <w:rFonts w:ascii="Times New Roman" w:eastAsia="Times New Roman" w:hAnsi="Times New Roman" w:cs="Times New Roman"/>
      <w:sz w:val="26"/>
      <w:szCs w:val="20"/>
      <w:lang w:eastAsia="ru-RU"/>
    </w:rPr>
  </w:style>
  <w:style w:type="character" w:customStyle="1" w:styleId="11">
    <w:name w:val="Основной текст Знак1"/>
    <w:link w:val="a9"/>
    <w:uiPriority w:val="99"/>
    <w:locked/>
    <w:rsid w:val="00B16797"/>
    <w:rPr>
      <w:rFonts w:ascii="Pragmatica" w:eastAsia="Times New Roman" w:hAnsi="Pragmatica" w:cs="Times New Roman"/>
      <w:sz w:val="24"/>
      <w:szCs w:val="20"/>
      <w:lang w:eastAsia="ru-RU"/>
    </w:rPr>
  </w:style>
  <w:style w:type="paragraph" w:styleId="ab">
    <w:name w:val="Body Text Indent"/>
    <w:basedOn w:val="a0"/>
    <w:link w:val="ac"/>
    <w:uiPriority w:val="99"/>
    <w:rsid w:val="00B16797"/>
    <w:pPr>
      <w:spacing w:line="384" w:lineRule="auto"/>
      <w:ind w:firstLine="426"/>
    </w:pPr>
    <w:rPr>
      <w:sz w:val="24"/>
    </w:rPr>
  </w:style>
  <w:style w:type="character" w:customStyle="1" w:styleId="ac">
    <w:name w:val="Основной текст с отступом Знак"/>
    <w:basedOn w:val="a1"/>
    <w:link w:val="ab"/>
    <w:uiPriority w:val="99"/>
    <w:rsid w:val="00B16797"/>
    <w:rPr>
      <w:rFonts w:ascii="Times New Roman" w:eastAsia="Times New Roman" w:hAnsi="Times New Roman" w:cs="Times New Roman"/>
      <w:sz w:val="24"/>
      <w:szCs w:val="20"/>
      <w:lang w:eastAsia="ru-RU"/>
    </w:rPr>
  </w:style>
  <w:style w:type="paragraph" w:styleId="21">
    <w:name w:val="Body Text 2"/>
    <w:basedOn w:val="a0"/>
    <w:link w:val="22"/>
    <w:uiPriority w:val="99"/>
    <w:rsid w:val="00B16797"/>
    <w:rPr>
      <w:sz w:val="24"/>
    </w:rPr>
  </w:style>
  <w:style w:type="character" w:customStyle="1" w:styleId="22">
    <w:name w:val="Основной текст 2 Знак"/>
    <w:basedOn w:val="a1"/>
    <w:link w:val="21"/>
    <w:uiPriority w:val="99"/>
    <w:rsid w:val="00B16797"/>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B16797"/>
    <w:pPr>
      <w:ind w:left="993" w:hanging="284"/>
    </w:pPr>
    <w:rPr>
      <w:spacing w:val="-5"/>
      <w:sz w:val="24"/>
    </w:rPr>
  </w:style>
  <w:style w:type="character" w:customStyle="1" w:styleId="24">
    <w:name w:val="Основной текст с отступом 2 Знак"/>
    <w:basedOn w:val="a1"/>
    <w:link w:val="23"/>
    <w:uiPriority w:val="99"/>
    <w:rsid w:val="00B16797"/>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B16797"/>
    <w:pPr>
      <w:ind w:left="1003" w:hanging="283"/>
    </w:pPr>
    <w:rPr>
      <w:sz w:val="16"/>
      <w:szCs w:val="16"/>
    </w:rPr>
  </w:style>
  <w:style w:type="character" w:customStyle="1" w:styleId="32">
    <w:name w:val="Основной текст с отступом 3 Знак"/>
    <w:basedOn w:val="a1"/>
    <w:link w:val="31"/>
    <w:uiPriority w:val="99"/>
    <w:rsid w:val="00B16797"/>
    <w:rPr>
      <w:rFonts w:ascii="Times New Roman" w:eastAsia="Times New Roman" w:hAnsi="Times New Roman" w:cs="Times New Roman"/>
      <w:sz w:val="16"/>
      <w:szCs w:val="16"/>
      <w:lang w:eastAsia="ru-RU"/>
    </w:rPr>
  </w:style>
  <w:style w:type="paragraph" w:styleId="ad">
    <w:name w:val="footer"/>
    <w:basedOn w:val="a0"/>
    <w:link w:val="ae"/>
    <w:uiPriority w:val="99"/>
    <w:rsid w:val="00B16797"/>
    <w:pPr>
      <w:tabs>
        <w:tab w:val="center" w:pos="4153"/>
        <w:tab w:val="right" w:pos="8306"/>
      </w:tabs>
      <w:jc w:val="center"/>
    </w:pPr>
    <w:rPr>
      <w:sz w:val="24"/>
    </w:rPr>
  </w:style>
  <w:style w:type="character" w:customStyle="1" w:styleId="ae">
    <w:name w:val="Нижний колонтитул Знак"/>
    <w:basedOn w:val="a1"/>
    <w:link w:val="ad"/>
    <w:uiPriority w:val="99"/>
    <w:rsid w:val="00B16797"/>
    <w:rPr>
      <w:rFonts w:ascii="Times New Roman" w:eastAsia="Times New Roman" w:hAnsi="Times New Roman" w:cs="Times New Roman"/>
      <w:sz w:val="24"/>
      <w:szCs w:val="20"/>
      <w:lang w:eastAsia="ru-RU"/>
    </w:rPr>
  </w:style>
  <w:style w:type="paragraph" w:styleId="33">
    <w:name w:val="Body Text 3"/>
    <w:basedOn w:val="a0"/>
    <w:link w:val="34"/>
    <w:uiPriority w:val="99"/>
    <w:rsid w:val="00B16797"/>
    <w:rPr>
      <w:sz w:val="16"/>
      <w:szCs w:val="16"/>
    </w:rPr>
  </w:style>
  <w:style w:type="character" w:customStyle="1" w:styleId="34">
    <w:name w:val="Основной текст 3 Знак"/>
    <w:basedOn w:val="a1"/>
    <w:link w:val="33"/>
    <w:uiPriority w:val="99"/>
    <w:rsid w:val="00B16797"/>
    <w:rPr>
      <w:rFonts w:ascii="Times New Roman" w:eastAsia="Times New Roman" w:hAnsi="Times New Roman" w:cs="Times New Roman"/>
      <w:sz w:val="16"/>
      <w:szCs w:val="16"/>
      <w:lang w:eastAsia="ru-RU"/>
    </w:rPr>
  </w:style>
  <w:style w:type="character" w:styleId="af">
    <w:name w:val="annotation reference"/>
    <w:uiPriority w:val="99"/>
    <w:semiHidden/>
    <w:rsid w:val="00B16797"/>
    <w:rPr>
      <w:rFonts w:cs="Times New Roman"/>
      <w:sz w:val="16"/>
    </w:rPr>
  </w:style>
  <w:style w:type="paragraph" w:styleId="af0">
    <w:name w:val="annotation text"/>
    <w:basedOn w:val="a0"/>
    <w:link w:val="af1"/>
    <w:uiPriority w:val="99"/>
    <w:semiHidden/>
    <w:rsid w:val="00B16797"/>
    <w:rPr>
      <w:sz w:val="20"/>
    </w:rPr>
  </w:style>
  <w:style w:type="character" w:customStyle="1" w:styleId="af1">
    <w:name w:val="Текст примечания Знак"/>
    <w:basedOn w:val="a1"/>
    <w:link w:val="af0"/>
    <w:uiPriority w:val="99"/>
    <w:semiHidden/>
    <w:rsid w:val="00B16797"/>
    <w:rPr>
      <w:rFonts w:ascii="Times New Roman" w:eastAsia="Times New Roman" w:hAnsi="Times New Roman" w:cs="Times New Roman"/>
      <w:sz w:val="20"/>
      <w:szCs w:val="20"/>
      <w:lang w:eastAsia="ru-RU"/>
    </w:rPr>
  </w:style>
  <w:style w:type="paragraph" w:customStyle="1" w:styleId="12">
    <w:name w:val="Обычный1"/>
    <w:rsid w:val="00B16797"/>
    <w:pPr>
      <w:spacing w:after="0" w:line="240" w:lineRule="auto"/>
    </w:pPr>
    <w:rPr>
      <w:rFonts w:ascii="Times New Roman" w:eastAsia="Times New Roman" w:hAnsi="Times New Roman" w:cs="Times New Roman"/>
      <w:sz w:val="20"/>
      <w:szCs w:val="20"/>
      <w:lang w:eastAsia="ru-RU"/>
    </w:rPr>
  </w:style>
  <w:style w:type="paragraph" w:styleId="af2">
    <w:name w:val="Title"/>
    <w:basedOn w:val="a0"/>
    <w:link w:val="af3"/>
    <w:uiPriority w:val="99"/>
    <w:qFormat/>
    <w:rsid w:val="00B16797"/>
    <w:pPr>
      <w:widowControl w:val="0"/>
      <w:spacing w:before="160"/>
      <w:ind w:left="2440"/>
      <w:jc w:val="center"/>
    </w:pPr>
    <w:rPr>
      <w:rFonts w:ascii="Cambria" w:hAnsi="Cambria"/>
      <w:b/>
      <w:bCs/>
      <w:kern w:val="28"/>
      <w:sz w:val="32"/>
      <w:szCs w:val="32"/>
    </w:rPr>
  </w:style>
  <w:style w:type="character" w:customStyle="1" w:styleId="af3">
    <w:name w:val="Название Знак"/>
    <w:basedOn w:val="a1"/>
    <w:link w:val="af2"/>
    <w:uiPriority w:val="99"/>
    <w:rsid w:val="00B16797"/>
    <w:rPr>
      <w:rFonts w:ascii="Cambria" w:eastAsia="Times New Roman" w:hAnsi="Cambria" w:cs="Times New Roman"/>
      <w:b/>
      <w:bCs/>
      <w:kern w:val="28"/>
      <w:sz w:val="32"/>
      <w:szCs w:val="32"/>
      <w:lang w:eastAsia="ru-RU"/>
    </w:rPr>
  </w:style>
  <w:style w:type="paragraph" w:customStyle="1" w:styleId="FR2">
    <w:name w:val="FR2"/>
    <w:uiPriority w:val="99"/>
    <w:rsid w:val="00B16797"/>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B16797"/>
    <w:pPr>
      <w:widowControl w:val="0"/>
      <w:spacing w:before="100" w:after="0" w:line="240" w:lineRule="auto"/>
    </w:pPr>
    <w:rPr>
      <w:rFonts w:ascii="Arial" w:eastAsia="Times New Roman" w:hAnsi="Arial" w:cs="Times New Roman"/>
      <w:sz w:val="16"/>
      <w:szCs w:val="20"/>
      <w:lang w:eastAsia="ru-RU"/>
    </w:rPr>
  </w:style>
  <w:style w:type="paragraph" w:styleId="af4">
    <w:name w:val="Block Text"/>
    <w:basedOn w:val="a0"/>
    <w:uiPriority w:val="99"/>
    <w:rsid w:val="00B16797"/>
    <w:pPr>
      <w:tabs>
        <w:tab w:val="left" w:pos="9072"/>
      </w:tabs>
      <w:ind w:left="1560" w:right="566" w:hanging="1560"/>
    </w:pPr>
  </w:style>
  <w:style w:type="paragraph" w:customStyle="1" w:styleId="ConsNormal">
    <w:name w:val="ConsNormal"/>
    <w:uiPriority w:val="99"/>
    <w:rsid w:val="00B16797"/>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B16797"/>
    <w:pPr>
      <w:widowControl w:val="0"/>
    </w:pPr>
  </w:style>
  <w:style w:type="character" w:styleId="af5">
    <w:name w:val="Hyperlink"/>
    <w:uiPriority w:val="99"/>
    <w:rsid w:val="00B16797"/>
    <w:rPr>
      <w:rFonts w:cs="Times New Roman"/>
      <w:color w:val="0000FF"/>
      <w:u w:val="single"/>
    </w:rPr>
  </w:style>
  <w:style w:type="paragraph" w:customStyle="1" w:styleId="af6">
    <w:name w:val="тело"/>
    <w:basedOn w:val="a0"/>
    <w:uiPriority w:val="99"/>
    <w:rsid w:val="00B16797"/>
    <w:pPr>
      <w:spacing w:line="340" w:lineRule="exact"/>
      <w:ind w:firstLine="720"/>
    </w:pPr>
    <w:rPr>
      <w:sz w:val="28"/>
    </w:rPr>
  </w:style>
  <w:style w:type="character" w:styleId="af7">
    <w:name w:val="FollowedHyperlink"/>
    <w:uiPriority w:val="99"/>
    <w:rsid w:val="00B16797"/>
    <w:rPr>
      <w:rFonts w:cs="Times New Roman"/>
      <w:color w:val="800080"/>
      <w:u w:val="single"/>
    </w:rPr>
  </w:style>
  <w:style w:type="table" w:styleId="af8">
    <w:name w:val="Table Grid"/>
    <w:basedOn w:val="a2"/>
    <w:uiPriority w:val="59"/>
    <w:rsid w:val="00B167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B16797"/>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xl23">
    <w:name w:val="xl23"/>
    <w:basedOn w:val="a0"/>
    <w:uiPriority w:val="99"/>
    <w:rsid w:val="00B16797"/>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B16797"/>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B1679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B1679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B16797"/>
    <w:rPr>
      <w:sz w:val="24"/>
    </w:rPr>
  </w:style>
  <w:style w:type="character" w:customStyle="1" w:styleId="35">
    <w:name w:val="Знак Знак3"/>
    <w:uiPriority w:val="99"/>
    <w:rsid w:val="00B16797"/>
    <w:rPr>
      <w:sz w:val="24"/>
    </w:rPr>
  </w:style>
  <w:style w:type="paragraph" w:customStyle="1" w:styleId="afa">
    <w:name w:val="Таблицы (моноширинный)"/>
    <w:basedOn w:val="a0"/>
    <w:next w:val="a0"/>
    <w:uiPriority w:val="99"/>
    <w:rsid w:val="00B16797"/>
    <w:pPr>
      <w:autoSpaceDE w:val="0"/>
      <w:autoSpaceDN w:val="0"/>
      <w:adjustRightInd w:val="0"/>
    </w:pPr>
    <w:rPr>
      <w:rFonts w:ascii="Courier New" w:hAnsi="Courier New" w:cs="Courier New"/>
      <w:sz w:val="20"/>
    </w:rPr>
  </w:style>
  <w:style w:type="paragraph" w:customStyle="1" w:styleId="ConsNonformat">
    <w:name w:val="ConsNonformat"/>
    <w:uiPriority w:val="99"/>
    <w:rsid w:val="00B167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99"/>
    <w:qFormat/>
    <w:rsid w:val="00B16797"/>
    <w:pPr>
      <w:ind w:left="720"/>
      <w:contextualSpacing/>
    </w:pPr>
  </w:style>
  <w:style w:type="paragraph" w:styleId="afc">
    <w:name w:val="caption"/>
    <w:basedOn w:val="a0"/>
    <w:next w:val="a0"/>
    <w:uiPriority w:val="99"/>
    <w:qFormat/>
    <w:rsid w:val="00B16797"/>
    <w:rPr>
      <w:b/>
      <w:bCs/>
      <w:sz w:val="20"/>
    </w:rPr>
  </w:style>
  <w:style w:type="paragraph" w:customStyle="1" w:styleId="afd">
    <w:name w:val="НИР текст"/>
    <w:basedOn w:val="a0"/>
    <w:link w:val="afe"/>
    <w:uiPriority w:val="99"/>
    <w:rsid w:val="00B16797"/>
    <w:pPr>
      <w:ind w:firstLine="709"/>
    </w:pPr>
    <w:rPr>
      <w:rFonts w:eastAsia="Calibri"/>
      <w:sz w:val="28"/>
    </w:rPr>
  </w:style>
  <w:style w:type="character" w:customStyle="1" w:styleId="afe">
    <w:name w:val="НИР текст Знак"/>
    <w:link w:val="afd"/>
    <w:uiPriority w:val="99"/>
    <w:locked/>
    <w:rsid w:val="00B16797"/>
    <w:rPr>
      <w:rFonts w:ascii="Times New Roman" w:eastAsia="Calibri" w:hAnsi="Times New Roman" w:cs="Times New Roman"/>
      <w:sz w:val="28"/>
      <w:szCs w:val="20"/>
      <w:lang w:eastAsia="ru-RU"/>
    </w:rPr>
  </w:style>
  <w:style w:type="character" w:customStyle="1" w:styleId="41">
    <w:name w:val="Знак Знак4"/>
    <w:uiPriority w:val="99"/>
    <w:rsid w:val="00B16797"/>
    <w:rPr>
      <w:rFonts w:ascii="Pragmatica" w:hAnsi="Pragmatica"/>
      <w:sz w:val="24"/>
      <w:lang w:val="ru-RU" w:eastAsia="ru-RU"/>
    </w:rPr>
  </w:style>
  <w:style w:type="paragraph" w:customStyle="1" w:styleId="ConsPlusTitle">
    <w:name w:val="ConsPlusTitle"/>
    <w:uiPriority w:val="99"/>
    <w:rsid w:val="00B1679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B16797"/>
    <w:rPr>
      <w:rFonts w:ascii="Times New Roman" w:hAnsi="Times New Roman"/>
      <w:sz w:val="22"/>
    </w:rPr>
  </w:style>
  <w:style w:type="character" w:customStyle="1" w:styleId="FontStyle37">
    <w:name w:val="Font Style37"/>
    <w:uiPriority w:val="99"/>
    <w:rsid w:val="00B16797"/>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16797"/>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B16797"/>
    <w:pPr>
      <w:ind w:left="1560" w:hanging="1560"/>
    </w:pPr>
    <w:rPr>
      <w:szCs w:val="24"/>
    </w:rPr>
  </w:style>
  <w:style w:type="paragraph" w:customStyle="1" w:styleId="110">
    <w:name w:val="Обычный11"/>
    <w:uiPriority w:val="99"/>
    <w:rsid w:val="00B1679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B16797"/>
    <w:rPr>
      <w:rFonts w:ascii="Arial" w:eastAsia="Calibri" w:hAnsi="Arial" w:cs="Times New Roman"/>
      <w:lang w:eastAsia="ru-RU"/>
    </w:rPr>
  </w:style>
  <w:style w:type="paragraph" w:customStyle="1" w:styleId="ConsPlusNonformat">
    <w:name w:val="ConsPlusNonformat"/>
    <w:link w:val="ConsPlusNonformat0"/>
    <w:uiPriority w:val="99"/>
    <w:rsid w:val="00B16797"/>
    <w:pPr>
      <w:widowControl w:val="0"/>
      <w:autoSpaceDE w:val="0"/>
      <w:autoSpaceDN w:val="0"/>
      <w:adjustRightInd w:val="0"/>
      <w:spacing w:after="0" w:line="240" w:lineRule="auto"/>
    </w:pPr>
    <w:rPr>
      <w:rFonts w:ascii="Courier New" w:eastAsia="Calibri" w:hAnsi="Courier New" w:cs="Times New Roman"/>
      <w:lang w:eastAsia="ru-RU"/>
    </w:rPr>
  </w:style>
  <w:style w:type="paragraph" w:customStyle="1" w:styleId="Style17">
    <w:name w:val="Style17"/>
    <w:basedOn w:val="a0"/>
    <w:uiPriority w:val="99"/>
    <w:rsid w:val="00B16797"/>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B16797"/>
    <w:rPr>
      <w:rFonts w:ascii="Times New Roman" w:hAnsi="Times New Roman"/>
      <w:sz w:val="24"/>
    </w:rPr>
  </w:style>
  <w:style w:type="paragraph" w:customStyle="1" w:styleId="Style15">
    <w:name w:val="Style15"/>
    <w:basedOn w:val="a0"/>
    <w:uiPriority w:val="99"/>
    <w:rsid w:val="00B16797"/>
    <w:pPr>
      <w:widowControl w:val="0"/>
      <w:autoSpaceDE w:val="0"/>
      <w:autoSpaceDN w:val="0"/>
      <w:adjustRightInd w:val="0"/>
      <w:spacing w:line="281" w:lineRule="exact"/>
      <w:jc w:val="center"/>
    </w:pPr>
    <w:rPr>
      <w:szCs w:val="24"/>
    </w:rPr>
  </w:style>
  <w:style w:type="character" w:customStyle="1" w:styleId="51">
    <w:name w:val="Знак Знак5"/>
    <w:uiPriority w:val="99"/>
    <w:rsid w:val="00B16797"/>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B16797"/>
  </w:style>
  <w:style w:type="paragraph" w:customStyle="1" w:styleId="15">
    <w:name w:val="Стиль1"/>
    <w:basedOn w:val="2"/>
    <w:uiPriority w:val="99"/>
    <w:rsid w:val="00B16797"/>
    <w:pPr>
      <w:tabs>
        <w:tab w:val="clear" w:pos="993"/>
      </w:tabs>
    </w:pPr>
  </w:style>
  <w:style w:type="paragraph" w:styleId="26">
    <w:name w:val="toc 2"/>
    <w:basedOn w:val="a0"/>
    <w:next w:val="a0"/>
    <w:autoRedefine/>
    <w:uiPriority w:val="99"/>
    <w:rsid w:val="00B16797"/>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B16797"/>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B16797"/>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B16797"/>
    <w:pPr>
      <w:ind w:left="720"/>
    </w:pPr>
    <w:rPr>
      <w:rFonts w:ascii="Calibri" w:hAnsi="Calibri"/>
      <w:sz w:val="20"/>
    </w:rPr>
  </w:style>
  <w:style w:type="paragraph" w:styleId="61">
    <w:name w:val="toc 6"/>
    <w:basedOn w:val="a0"/>
    <w:next w:val="a0"/>
    <w:autoRedefine/>
    <w:uiPriority w:val="99"/>
    <w:semiHidden/>
    <w:rsid w:val="00B16797"/>
    <w:pPr>
      <w:ind w:left="960"/>
    </w:pPr>
    <w:rPr>
      <w:rFonts w:ascii="Calibri" w:hAnsi="Calibri"/>
      <w:sz w:val="20"/>
    </w:rPr>
  </w:style>
  <w:style w:type="paragraph" w:styleId="71">
    <w:name w:val="toc 7"/>
    <w:basedOn w:val="a0"/>
    <w:next w:val="a0"/>
    <w:autoRedefine/>
    <w:uiPriority w:val="99"/>
    <w:semiHidden/>
    <w:rsid w:val="00B16797"/>
    <w:pPr>
      <w:ind w:left="1200"/>
    </w:pPr>
    <w:rPr>
      <w:rFonts w:ascii="Calibri" w:hAnsi="Calibri"/>
      <w:sz w:val="20"/>
    </w:rPr>
  </w:style>
  <w:style w:type="paragraph" w:styleId="81">
    <w:name w:val="toc 8"/>
    <w:basedOn w:val="a0"/>
    <w:next w:val="a0"/>
    <w:autoRedefine/>
    <w:uiPriority w:val="99"/>
    <w:semiHidden/>
    <w:rsid w:val="00B16797"/>
    <w:pPr>
      <w:ind w:left="1440"/>
    </w:pPr>
    <w:rPr>
      <w:rFonts w:ascii="Calibri" w:hAnsi="Calibri"/>
      <w:sz w:val="20"/>
    </w:rPr>
  </w:style>
  <w:style w:type="paragraph" w:styleId="91">
    <w:name w:val="toc 9"/>
    <w:basedOn w:val="a0"/>
    <w:next w:val="a0"/>
    <w:autoRedefine/>
    <w:uiPriority w:val="99"/>
    <w:semiHidden/>
    <w:rsid w:val="00B16797"/>
    <w:pPr>
      <w:ind w:left="1680"/>
    </w:pPr>
    <w:rPr>
      <w:rFonts w:ascii="Calibri" w:hAnsi="Calibri"/>
      <w:sz w:val="20"/>
    </w:rPr>
  </w:style>
  <w:style w:type="paragraph" w:customStyle="1" w:styleId="27">
    <w:name w:val="Стиль Оглавление 2 + По левому краю"/>
    <w:basedOn w:val="26"/>
    <w:autoRedefine/>
    <w:uiPriority w:val="99"/>
    <w:rsid w:val="00B16797"/>
    <w:pPr>
      <w:jc w:val="left"/>
    </w:pPr>
    <w:rPr>
      <w:b w:val="0"/>
      <w:i/>
    </w:rPr>
  </w:style>
  <w:style w:type="paragraph" w:customStyle="1" w:styleId="200">
    <w:name w:val="Стиль Оглавление 2 + По левому краю Справа:  0 см Перед:  0 пт"/>
    <w:basedOn w:val="26"/>
    <w:autoRedefine/>
    <w:uiPriority w:val="99"/>
    <w:rsid w:val="00B16797"/>
    <w:pPr>
      <w:ind w:right="0"/>
      <w:jc w:val="left"/>
    </w:pPr>
    <w:rPr>
      <w:i/>
    </w:rPr>
  </w:style>
  <w:style w:type="paragraph" w:customStyle="1" w:styleId="100">
    <w:name w:val="Стиль Оглавление 1 + Справа:  0 см"/>
    <w:basedOn w:val="14"/>
    <w:autoRedefine/>
    <w:uiPriority w:val="99"/>
    <w:rsid w:val="00B16797"/>
    <w:rPr>
      <w:szCs w:val="20"/>
    </w:rPr>
  </w:style>
  <w:style w:type="paragraph" w:customStyle="1" w:styleId="Style7">
    <w:name w:val="Style7"/>
    <w:basedOn w:val="a0"/>
    <w:uiPriority w:val="99"/>
    <w:rsid w:val="00B16797"/>
    <w:pPr>
      <w:widowControl w:val="0"/>
      <w:autoSpaceDE w:val="0"/>
      <w:autoSpaceDN w:val="0"/>
      <w:adjustRightInd w:val="0"/>
    </w:pPr>
    <w:rPr>
      <w:szCs w:val="24"/>
    </w:rPr>
  </w:style>
  <w:style w:type="paragraph" w:styleId="16">
    <w:name w:val="index 1"/>
    <w:basedOn w:val="a0"/>
    <w:next w:val="a0"/>
    <w:autoRedefine/>
    <w:uiPriority w:val="99"/>
    <w:semiHidden/>
    <w:rsid w:val="00B16797"/>
    <w:pPr>
      <w:ind w:left="240" w:hanging="240"/>
    </w:pPr>
    <w:rPr>
      <w:sz w:val="18"/>
      <w:szCs w:val="18"/>
    </w:rPr>
  </w:style>
  <w:style w:type="paragraph" w:styleId="28">
    <w:name w:val="index 2"/>
    <w:basedOn w:val="a0"/>
    <w:next w:val="a0"/>
    <w:autoRedefine/>
    <w:uiPriority w:val="99"/>
    <w:semiHidden/>
    <w:rsid w:val="00B16797"/>
    <w:pPr>
      <w:ind w:left="480" w:hanging="240"/>
    </w:pPr>
    <w:rPr>
      <w:sz w:val="18"/>
      <w:szCs w:val="18"/>
    </w:rPr>
  </w:style>
  <w:style w:type="paragraph" w:styleId="37">
    <w:name w:val="index 3"/>
    <w:basedOn w:val="a0"/>
    <w:next w:val="a0"/>
    <w:autoRedefine/>
    <w:uiPriority w:val="99"/>
    <w:semiHidden/>
    <w:rsid w:val="00B16797"/>
    <w:pPr>
      <w:ind w:left="720" w:hanging="240"/>
    </w:pPr>
    <w:rPr>
      <w:sz w:val="18"/>
      <w:szCs w:val="18"/>
    </w:rPr>
  </w:style>
  <w:style w:type="paragraph" w:styleId="43">
    <w:name w:val="index 4"/>
    <w:basedOn w:val="a0"/>
    <w:next w:val="a0"/>
    <w:autoRedefine/>
    <w:uiPriority w:val="99"/>
    <w:semiHidden/>
    <w:rsid w:val="00B16797"/>
    <w:pPr>
      <w:ind w:left="960" w:hanging="240"/>
    </w:pPr>
    <w:rPr>
      <w:sz w:val="18"/>
      <w:szCs w:val="18"/>
    </w:rPr>
  </w:style>
  <w:style w:type="paragraph" w:styleId="53">
    <w:name w:val="index 5"/>
    <w:basedOn w:val="a0"/>
    <w:next w:val="a0"/>
    <w:autoRedefine/>
    <w:uiPriority w:val="99"/>
    <w:semiHidden/>
    <w:rsid w:val="00B16797"/>
    <w:pPr>
      <w:ind w:left="1200" w:hanging="240"/>
    </w:pPr>
    <w:rPr>
      <w:sz w:val="18"/>
      <w:szCs w:val="18"/>
    </w:rPr>
  </w:style>
  <w:style w:type="paragraph" w:styleId="62">
    <w:name w:val="index 6"/>
    <w:basedOn w:val="a0"/>
    <w:next w:val="a0"/>
    <w:autoRedefine/>
    <w:uiPriority w:val="99"/>
    <w:semiHidden/>
    <w:rsid w:val="00B16797"/>
    <w:pPr>
      <w:ind w:left="1440" w:hanging="240"/>
    </w:pPr>
    <w:rPr>
      <w:sz w:val="18"/>
      <w:szCs w:val="18"/>
    </w:rPr>
  </w:style>
  <w:style w:type="paragraph" w:styleId="72">
    <w:name w:val="index 7"/>
    <w:basedOn w:val="a0"/>
    <w:next w:val="a0"/>
    <w:autoRedefine/>
    <w:uiPriority w:val="99"/>
    <w:semiHidden/>
    <w:rsid w:val="00B16797"/>
    <w:pPr>
      <w:ind w:left="1680" w:hanging="240"/>
    </w:pPr>
    <w:rPr>
      <w:sz w:val="18"/>
      <w:szCs w:val="18"/>
    </w:rPr>
  </w:style>
  <w:style w:type="paragraph" w:styleId="82">
    <w:name w:val="index 8"/>
    <w:basedOn w:val="a0"/>
    <w:next w:val="a0"/>
    <w:autoRedefine/>
    <w:uiPriority w:val="99"/>
    <w:semiHidden/>
    <w:rsid w:val="00B16797"/>
    <w:pPr>
      <w:ind w:left="1920" w:hanging="240"/>
    </w:pPr>
    <w:rPr>
      <w:sz w:val="18"/>
      <w:szCs w:val="18"/>
    </w:rPr>
  </w:style>
  <w:style w:type="paragraph" w:styleId="92">
    <w:name w:val="index 9"/>
    <w:basedOn w:val="a0"/>
    <w:next w:val="a0"/>
    <w:autoRedefine/>
    <w:uiPriority w:val="99"/>
    <w:semiHidden/>
    <w:rsid w:val="00B16797"/>
    <w:pPr>
      <w:ind w:left="2160" w:hanging="240"/>
    </w:pPr>
    <w:rPr>
      <w:sz w:val="18"/>
      <w:szCs w:val="18"/>
    </w:rPr>
  </w:style>
  <w:style w:type="paragraph" w:styleId="aff">
    <w:name w:val="index heading"/>
    <w:basedOn w:val="a0"/>
    <w:next w:val="16"/>
    <w:uiPriority w:val="99"/>
    <w:semiHidden/>
    <w:rsid w:val="00B16797"/>
    <w:pPr>
      <w:spacing w:before="240" w:after="120"/>
      <w:jc w:val="center"/>
    </w:pPr>
    <w:rPr>
      <w:b/>
      <w:bCs/>
      <w:szCs w:val="26"/>
    </w:rPr>
  </w:style>
  <w:style w:type="paragraph" w:customStyle="1" w:styleId="Style5">
    <w:name w:val="Style5"/>
    <w:basedOn w:val="a0"/>
    <w:uiPriority w:val="99"/>
    <w:rsid w:val="00B16797"/>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B16797"/>
    <w:rPr>
      <w:rFonts w:ascii="Pragmatica" w:hAnsi="Pragmatica"/>
      <w:sz w:val="24"/>
      <w:lang w:val="ru-RU" w:eastAsia="ru-RU"/>
    </w:rPr>
  </w:style>
  <w:style w:type="paragraph" w:customStyle="1" w:styleId="17">
    <w:name w:val="Абзац списка1"/>
    <w:basedOn w:val="a0"/>
    <w:uiPriority w:val="99"/>
    <w:rsid w:val="00B16797"/>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B16797"/>
    <w:rPr>
      <w:rFonts w:ascii="Pragmatica" w:hAnsi="Pragmatica"/>
      <w:sz w:val="24"/>
      <w:lang w:val="ru-RU" w:eastAsia="ru-RU"/>
    </w:rPr>
  </w:style>
  <w:style w:type="character" w:customStyle="1" w:styleId="93">
    <w:name w:val="Знак Знак9"/>
    <w:uiPriority w:val="99"/>
    <w:rsid w:val="00B16797"/>
    <w:rPr>
      <w:b/>
      <w:color w:val="000000"/>
      <w:sz w:val="26"/>
      <w:u w:val="single"/>
    </w:rPr>
  </w:style>
  <w:style w:type="character" w:customStyle="1" w:styleId="83">
    <w:name w:val="Знак Знак8"/>
    <w:uiPriority w:val="99"/>
    <w:rsid w:val="00B16797"/>
    <w:rPr>
      <w:b/>
      <w:lang w:val="ru-RU" w:eastAsia="ru-RU"/>
    </w:rPr>
  </w:style>
  <w:style w:type="character" w:styleId="aff0">
    <w:name w:val="Strong"/>
    <w:uiPriority w:val="99"/>
    <w:qFormat/>
    <w:rsid w:val="00B16797"/>
    <w:rPr>
      <w:rFonts w:cs="Times New Roman"/>
      <w:b/>
    </w:rPr>
  </w:style>
  <w:style w:type="character" w:customStyle="1" w:styleId="FontStyle23">
    <w:name w:val="Font Style23"/>
    <w:uiPriority w:val="99"/>
    <w:rsid w:val="00B16797"/>
    <w:rPr>
      <w:rFonts w:ascii="Times New Roman" w:hAnsi="Times New Roman"/>
      <w:b/>
      <w:spacing w:val="10"/>
      <w:sz w:val="24"/>
    </w:rPr>
  </w:style>
  <w:style w:type="paragraph" w:styleId="aff1">
    <w:name w:val="Normal (Web)"/>
    <w:basedOn w:val="a0"/>
    <w:uiPriority w:val="99"/>
    <w:rsid w:val="00B16797"/>
    <w:rPr>
      <w:szCs w:val="24"/>
    </w:rPr>
  </w:style>
  <w:style w:type="character" w:customStyle="1" w:styleId="212">
    <w:name w:val="Знак Знак21"/>
    <w:uiPriority w:val="99"/>
    <w:rsid w:val="00B16797"/>
    <w:rPr>
      <w:sz w:val="24"/>
    </w:rPr>
  </w:style>
  <w:style w:type="paragraph" w:customStyle="1" w:styleId="54">
    <w:name w:val="заголовок 5"/>
    <w:basedOn w:val="a0"/>
    <w:link w:val="55"/>
    <w:uiPriority w:val="99"/>
    <w:rsid w:val="00B16797"/>
    <w:pPr>
      <w:ind w:firstLine="708"/>
    </w:pPr>
    <w:rPr>
      <w:rFonts w:eastAsia="Calibri"/>
      <w:b/>
      <w:i/>
      <w:u w:val="double"/>
    </w:rPr>
  </w:style>
  <w:style w:type="paragraph" w:customStyle="1" w:styleId="64">
    <w:name w:val="заголовок 6"/>
    <w:basedOn w:val="a0"/>
    <w:link w:val="65"/>
    <w:uiPriority w:val="99"/>
    <w:rsid w:val="00B16797"/>
    <w:pPr>
      <w:ind w:firstLine="708"/>
    </w:pPr>
    <w:rPr>
      <w:rFonts w:eastAsia="Calibri"/>
      <w:i/>
      <w:u w:val="single"/>
    </w:rPr>
  </w:style>
  <w:style w:type="character" w:customStyle="1" w:styleId="55">
    <w:name w:val="заголовок 5 Знак"/>
    <w:link w:val="54"/>
    <w:uiPriority w:val="99"/>
    <w:locked/>
    <w:rsid w:val="00B16797"/>
    <w:rPr>
      <w:rFonts w:ascii="Times New Roman" w:eastAsia="Calibri" w:hAnsi="Times New Roman" w:cs="Times New Roman"/>
      <w:b/>
      <w:i/>
      <w:sz w:val="26"/>
      <w:szCs w:val="20"/>
      <w:u w:val="double"/>
      <w:lang w:eastAsia="ru-RU"/>
    </w:rPr>
  </w:style>
  <w:style w:type="character" w:customStyle="1" w:styleId="65">
    <w:name w:val="заголовок 6 Знак"/>
    <w:link w:val="64"/>
    <w:uiPriority w:val="99"/>
    <w:locked/>
    <w:rsid w:val="00B16797"/>
    <w:rPr>
      <w:rFonts w:ascii="Times New Roman" w:eastAsia="Calibri" w:hAnsi="Times New Roman" w:cs="Times New Roman"/>
      <w:i/>
      <w:sz w:val="26"/>
      <w:szCs w:val="20"/>
      <w:u w:val="single"/>
      <w:lang w:eastAsia="ru-RU"/>
    </w:rPr>
  </w:style>
  <w:style w:type="paragraph" w:customStyle="1" w:styleId="74">
    <w:name w:val="заголовок 7"/>
    <w:basedOn w:val="2"/>
    <w:link w:val="75"/>
    <w:uiPriority w:val="99"/>
    <w:rsid w:val="00B16797"/>
    <w:rPr>
      <w:rFonts w:ascii="Cambria" w:eastAsia="Calibri" w:hAnsi="Cambria"/>
      <w:szCs w:val="20"/>
      <w:u w:val="double"/>
    </w:rPr>
  </w:style>
  <w:style w:type="character" w:customStyle="1" w:styleId="75">
    <w:name w:val="заголовок 7 Знак"/>
    <w:link w:val="74"/>
    <w:uiPriority w:val="99"/>
    <w:locked/>
    <w:rsid w:val="00B16797"/>
    <w:rPr>
      <w:rFonts w:ascii="Cambria" w:eastAsia="Calibri" w:hAnsi="Cambria" w:cs="Times New Roman"/>
      <w:b/>
      <w:i/>
      <w:color w:val="000000"/>
      <w:sz w:val="26"/>
      <w:szCs w:val="20"/>
      <w:u w:val="double"/>
      <w:lang w:eastAsia="ru-RU"/>
    </w:rPr>
  </w:style>
  <w:style w:type="paragraph" w:customStyle="1" w:styleId="29">
    <w:name w:val="Обычный2"/>
    <w:basedOn w:val="ConsPlusNonformat"/>
    <w:link w:val="aff2"/>
    <w:uiPriority w:val="99"/>
    <w:rsid w:val="00B16797"/>
    <w:pPr>
      <w:widowControl/>
      <w:spacing w:line="360" w:lineRule="auto"/>
      <w:ind w:firstLine="709"/>
      <w:jc w:val="both"/>
    </w:pPr>
    <w:rPr>
      <w:sz w:val="26"/>
      <w:szCs w:val="20"/>
    </w:rPr>
  </w:style>
  <w:style w:type="paragraph" w:customStyle="1" w:styleId="18">
    <w:name w:val="обычный 1"/>
    <w:basedOn w:val="a0"/>
    <w:link w:val="19"/>
    <w:uiPriority w:val="99"/>
    <w:rsid w:val="00B16797"/>
    <w:rPr>
      <w:rFonts w:eastAsia="Calibri"/>
      <w:sz w:val="20"/>
    </w:rPr>
  </w:style>
  <w:style w:type="character" w:customStyle="1" w:styleId="ConsPlusNonformat0">
    <w:name w:val="ConsPlusNonformat Знак"/>
    <w:link w:val="ConsPlusNonformat"/>
    <w:uiPriority w:val="99"/>
    <w:locked/>
    <w:rsid w:val="00B16797"/>
    <w:rPr>
      <w:rFonts w:ascii="Courier New" w:eastAsia="Calibri" w:hAnsi="Courier New" w:cs="Times New Roman"/>
      <w:lang w:eastAsia="ru-RU"/>
    </w:rPr>
  </w:style>
  <w:style w:type="character" w:customStyle="1" w:styleId="aff2">
    <w:name w:val="Обычный Знак"/>
    <w:link w:val="29"/>
    <w:uiPriority w:val="99"/>
    <w:locked/>
    <w:rsid w:val="00B16797"/>
    <w:rPr>
      <w:rFonts w:ascii="Courier New" w:eastAsia="Calibri" w:hAnsi="Courier New" w:cs="Times New Roman"/>
      <w:sz w:val="26"/>
      <w:szCs w:val="20"/>
      <w:lang w:eastAsia="ru-RU"/>
    </w:rPr>
  </w:style>
  <w:style w:type="character" w:customStyle="1" w:styleId="19">
    <w:name w:val="обычный 1 Знак"/>
    <w:link w:val="18"/>
    <w:uiPriority w:val="99"/>
    <w:locked/>
    <w:rsid w:val="00B16797"/>
    <w:rPr>
      <w:rFonts w:ascii="Times New Roman" w:eastAsia="Calibri" w:hAnsi="Times New Roman" w:cs="Times New Roman"/>
      <w:sz w:val="20"/>
      <w:szCs w:val="20"/>
      <w:lang w:eastAsia="ru-RU"/>
    </w:rPr>
  </w:style>
  <w:style w:type="paragraph" w:styleId="aff3">
    <w:name w:val="TOC Heading"/>
    <w:basedOn w:val="1"/>
    <w:next w:val="a0"/>
    <w:uiPriority w:val="99"/>
    <w:qFormat/>
    <w:rsid w:val="00B16797"/>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B16797"/>
    <w:rPr>
      <w:b w:val="0"/>
    </w:rPr>
  </w:style>
  <w:style w:type="character" w:customStyle="1" w:styleId="2b">
    <w:name w:val="обычный 2 Знак"/>
    <w:link w:val="2a"/>
    <w:uiPriority w:val="99"/>
    <w:locked/>
    <w:rsid w:val="00B16797"/>
    <w:rPr>
      <w:rFonts w:ascii="Cambria" w:eastAsia="Calibri" w:hAnsi="Cambria" w:cs="Times New Roman"/>
      <w:i/>
      <w:color w:val="000000"/>
      <w:sz w:val="26"/>
      <w:szCs w:val="20"/>
      <w:u w:val="double"/>
      <w:lang w:eastAsia="ru-RU"/>
    </w:rPr>
  </w:style>
  <w:style w:type="paragraph" w:styleId="aff4">
    <w:name w:val="E-mail Signature"/>
    <w:basedOn w:val="a0"/>
    <w:link w:val="aff5"/>
    <w:uiPriority w:val="99"/>
    <w:rsid w:val="00B16797"/>
    <w:rPr>
      <w:sz w:val="24"/>
    </w:rPr>
  </w:style>
  <w:style w:type="character" w:customStyle="1" w:styleId="aff5">
    <w:name w:val="Электронная подпись Знак"/>
    <w:basedOn w:val="a1"/>
    <w:link w:val="aff4"/>
    <w:uiPriority w:val="99"/>
    <w:rsid w:val="00B16797"/>
    <w:rPr>
      <w:rFonts w:ascii="Times New Roman" w:eastAsia="Times New Roman" w:hAnsi="Times New Roman" w:cs="Times New Roman"/>
      <w:sz w:val="24"/>
      <w:szCs w:val="20"/>
      <w:lang w:eastAsia="ru-RU"/>
    </w:rPr>
  </w:style>
  <w:style w:type="paragraph" w:customStyle="1" w:styleId="a">
    <w:name w:val="списки"/>
    <w:basedOn w:val="a0"/>
    <w:link w:val="aff6"/>
    <w:uiPriority w:val="99"/>
    <w:rsid w:val="00B16797"/>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B16797"/>
    <w:rPr>
      <w:rFonts w:ascii="Times New Roman" w:eastAsia="Calibri" w:hAnsi="Times New Roman" w:cs="Times New Roman"/>
      <w:sz w:val="26"/>
      <w:szCs w:val="20"/>
      <w:lang w:eastAsia="ru-RU"/>
    </w:rPr>
  </w:style>
  <w:style w:type="paragraph" w:styleId="aff7">
    <w:name w:val="No Spacing"/>
    <w:uiPriority w:val="99"/>
    <w:qFormat/>
    <w:rsid w:val="00B16797"/>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B16797"/>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B16797"/>
    <w:rPr>
      <w:rFonts w:ascii="Times New Roman" w:hAnsi="Times New Roman" w:cs="Times New Roman"/>
      <w:sz w:val="24"/>
      <w:szCs w:val="24"/>
    </w:rPr>
  </w:style>
  <w:style w:type="paragraph" w:styleId="aff8">
    <w:name w:val="Subtitle"/>
    <w:basedOn w:val="a0"/>
    <w:next w:val="a0"/>
    <w:link w:val="aff9"/>
    <w:uiPriority w:val="99"/>
    <w:qFormat/>
    <w:rsid w:val="00B16797"/>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uiPriority w:val="99"/>
    <w:rsid w:val="00B16797"/>
    <w:rPr>
      <w:rFonts w:ascii="Cambria" w:eastAsia="Times New Roman" w:hAnsi="Cambria" w:cs="Times New Roman"/>
      <w:sz w:val="24"/>
      <w:szCs w:val="24"/>
      <w:lang w:eastAsia="ru-RU"/>
    </w:rPr>
  </w:style>
  <w:style w:type="table" w:customStyle="1" w:styleId="1a">
    <w:name w:val="Сетка таблицы1"/>
    <w:uiPriority w:val="99"/>
    <w:rsid w:val="00B16797"/>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B16797"/>
  </w:style>
  <w:style w:type="paragraph" w:customStyle="1" w:styleId="2e">
    <w:name w:val="Заголовок2"/>
    <w:basedOn w:val="1"/>
    <w:link w:val="2f"/>
    <w:uiPriority w:val="99"/>
    <w:rsid w:val="00B16797"/>
    <w:rPr>
      <w:i/>
    </w:rPr>
  </w:style>
  <w:style w:type="character" w:customStyle="1" w:styleId="2d">
    <w:name w:val="Стиль2 Знак"/>
    <w:link w:val="2c"/>
    <w:uiPriority w:val="99"/>
    <w:locked/>
    <w:rsid w:val="00B16797"/>
    <w:rPr>
      <w:rFonts w:ascii="Times New Roman" w:eastAsia="Times New Roman" w:hAnsi="Times New Roman" w:cs="Times New Roman"/>
      <w:b/>
      <w:i/>
      <w:color w:val="000000"/>
      <w:sz w:val="26"/>
      <w:szCs w:val="26"/>
      <w:lang w:eastAsia="ru-RU"/>
    </w:rPr>
  </w:style>
  <w:style w:type="character" w:customStyle="1" w:styleId="2f">
    <w:name w:val="Заголовок2 Знак"/>
    <w:link w:val="2e"/>
    <w:uiPriority w:val="99"/>
    <w:locked/>
    <w:rsid w:val="00B16797"/>
    <w:rPr>
      <w:rFonts w:ascii="Times New Roman" w:eastAsia="Times New Roman" w:hAnsi="Times New Roman" w:cs="Times New Roman"/>
      <w:b/>
      <w:bCs/>
      <w:i/>
      <w:kern w:val="32"/>
      <w:sz w:val="28"/>
      <w:szCs w:val="28"/>
      <w:lang w:eastAsia="ru-RU"/>
    </w:rPr>
  </w:style>
  <w:style w:type="table" w:customStyle="1" w:styleId="2f0">
    <w:name w:val="Сетка таблицы2"/>
    <w:uiPriority w:val="99"/>
    <w:rsid w:val="00B167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B16797"/>
    <w:pPr>
      <w:spacing w:after="0" w:line="240" w:lineRule="auto"/>
    </w:pPr>
    <w:rPr>
      <w:rFonts w:ascii="Times New Roman" w:eastAsia="Times New Roman" w:hAnsi="Times New Roman" w:cs="Times New Roman"/>
      <w:sz w:val="24"/>
      <w:szCs w:val="20"/>
      <w:lang w:eastAsia="ru-RU"/>
    </w:rPr>
  </w:style>
  <w:style w:type="paragraph" w:customStyle="1" w:styleId="affa">
    <w:name w:val="Знак Знак Знак Знак"/>
    <w:basedOn w:val="a0"/>
    <w:uiPriority w:val="99"/>
    <w:rsid w:val="00B16797"/>
    <w:pPr>
      <w:widowControl w:val="0"/>
      <w:adjustRightInd w:val="0"/>
      <w:spacing w:after="160" w:line="240" w:lineRule="exact"/>
      <w:jc w:val="right"/>
    </w:pPr>
    <w:rPr>
      <w:sz w:val="20"/>
      <w:lang w:val="en-GB" w:eastAsia="en-US"/>
    </w:rPr>
  </w:style>
  <w:style w:type="paragraph" w:customStyle="1" w:styleId="affb">
    <w:name w:val="Стиль"/>
    <w:uiPriority w:val="99"/>
    <w:rsid w:val="00B16797"/>
    <w:pPr>
      <w:widowControl w:val="0"/>
      <w:autoSpaceDE w:val="0"/>
      <w:autoSpaceDN w:val="0"/>
      <w:adjustRightInd w:val="0"/>
    </w:pPr>
    <w:rPr>
      <w:rFonts w:ascii="Calibri" w:eastAsia="Times New Roman" w:hAnsi="Calibri" w:cs="Times New Roman"/>
      <w:sz w:val="24"/>
      <w:szCs w:val="24"/>
      <w:lang w:eastAsia="ru-RU"/>
    </w:rPr>
  </w:style>
  <w:style w:type="paragraph" w:customStyle="1" w:styleId="39">
    <w:name w:val="Знак Знак Знак Знак3"/>
    <w:basedOn w:val="a0"/>
    <w:uiPriority w:val="99"/>
    <w:rsid w:val="00B16797"/>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B16797"/>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B16797"/>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B16797"/>
    <w:pPr>
      <w:widowControl w:val="0"/>
      <w:adjustRightInd w:val="0"/>
      <w:spacing w:after="160" w:line="240" w:lineRule="exact"/>
      <w:jc w:val="right"/>
    </w:pPr>
    <w:rPr>
      <w:sz w:val="20"/>
      <w:lang w:val="en-GB" w:eastAsia="en-US"/>
    </w:rPr>
  </w:style>
  <w:style w:type="paragraph" w:customStyle="1" w:styleId="44">
    <w:name w:val="Обычный4"/>
    <w:uiPriority w:val="99"/>
    <w:rsid w:val="00B16797"/>
    <w:rPr>
      <w:rFonts w:ascii="Calibri" w:eastAsia="Times New Roman" w:hAnsi="Calibri" w:cs="Times New Roman"/>
      <w:sz w:val="24"/>
      <w:lang w:eastAsia="ru-RU"/>
    </w:rPr>
  </w:style>
  <w:style w:type="paragraph" w:styleId="affd">
    <w:name w:val="Body Text First Indent"/>
    <w:basedOn w:val="a9"/>
    <w:link w:val="affe"/>
    <w:uiPriority w:val="99"/>
    <w:rsid w:val="00B16797"/>
    <w:pPr>
      <w:spacing w:after="120" w:line="240" w:lineRule="auto"/>
      <w:ind w:firstLine="210"/>
      <w:jc w:val="left"/>
    </w:pPr>
    <w:rPr>
      <w:rFonts w:ascii="Calibri" w:hAnsi="Calibri"/>
      <w:szCs w:val="24"/>
      <w:lang w:val="en-US" w:eastAsia="en-US"/>
    </w:rPr>
  </w:style>
  <w:style w:type="character" w:customStyle="1" w:styleId="affe">
    <w:name w:val="Красная строка Знак"/>
    <w:basedOn w:val="aa"/>
    <w:link w:val="affd"/>
    <w:uiPriority w:val="99"/>
    <w:rsid w:val="00B16797"/>
    <w:rPr>
      <w:rFonts w:ascii="Calibri" w:eastAsia="Times New Roman" w:hAnsi="Calibri" w:cs="Times New Roman"/>
      <w:sz w:val="24"/>
      <w:szCs w:val="24"/>
      <w:lang w:val="en-US" w:eastAsia="ru-RU"/>
    </w:rPr>
  </w:style>
  <w:style w:type="paragraph" w:customStyle="1" w:styleId="56">
    <w:name w:val="Обычный5"/>
    <w:uiPriority w:val="99"/>
    <w:rsid w:val="00B16797"/>
    <w:rPr>
      <w:rFonts w:ascii="Calibri" w:eastAsia="Times New Roman" w:hAnsi="Calibri" w:cs="Times New Roman"/>
      <w:sz w:val="24"/>
      <w:lang w:eastAsia="ru-RU"/>
    </w:rPr>
  </w:style>
  <w:style w:type="paragraph" w:customStyle="1" w:styleId="66">
    <w:name w:val="Обычный6"/>
    <w:uiPriority w:val="99"/>
    <w:rsid w:val="00B16797"/>
    <w:rPr>
      <w:rFonts w:ascii="Calibri" w:eastAsia="Times New Roman" w:hAnsi="Calibri" w:cs="Times New Roman"/>
      <w:sz w:val="24"/>
      <w:lang w:eastAsia="ru-RU"/>
    </w:rPr>
  </w:style>
  <w:style w:type="table" w:customStyle="1" w:styleId="111">
    <w:name w:val="Сетка таблицы11"/>
    <w:uiPriority w:val="99"/>
    <w:rsid w:val="00B167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167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167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B16797"/>
    <w:pPr>
      <w:spacing w:after="0" w:line="240" w:lineRule="auto"/>
    </w:pPr>
    <w:rPr>
      <w:rFonts w:ascii="Times New Roman" w:eastAsia="Times New Roman" w:hAnsi="Times New Roman" w:cs="Times New Roman"/>
      <w:sz w:val="24"/>
      <w:szCs w:val="20"/>
      <w:lang w:eastAsia="ru-RU"/>
    </w:rPr>
  </w:style>
  <w:style w:type="paragraph" w:customStyle="1" w:styleId="45">
    <w:name w:val="Знак Знак Знак Знак4"/>
    <w:basedOn w:val="a0"/>
    <w:uiPriority w:val="99"/>
    <w:rsid w:val="00B16797"/>
    <w:pPr>
      <w:widowControl w:val="0"/>
      <w:adjustRightInd w:val="0"/>
      <w:spacing w:after="160" w:line="240" w:lineRule="exact"/>
      <w:jc w:val="right"/>
    </w:pPr>
    <w:rPr>
      <w:sz w:val="20"/>
      <w:lang w:val="en-GB" w:eastAsia="en-US"/>
    </w:rPr>
  </w:style>
  <w:style w:type="paragraph" w:customStyle="1" w:styleId="84">
    <w:name w:val="Обычный8"/>
    <w:rsid w:val="00B16797"/>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16797"/>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B16797"/>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B16797"/>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B16797"/>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B16797"/>
    <w:pPr>
      <w:spacing w:line="240" w:lineRule="auto"/>
      <w:ind w:firstLine="720"/>
      <w:outlineLvl w:val="3"/>
    </w:pPr>
    <w:rPr>
      <w:i/>
      <w:szCs w:val="26"/>
      <w:u w:val="single"/>
    </w:rPr>
  </w:style>
  <w:style w:type="paragraph" w:styleId="5">
    <w:name w:val="heading 5"/>
    <w:basedOn w:val="a0"/>
    <w:next w:val="a0"/>
    <w:link w:val="50"/>
    <w:uiPriority w:val="99"/>
    <w:qFormat/>
    <w:rsid w:val="00B16797"/>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B16797"/>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B16797"/>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B16797"/>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B16797"/>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16797"/>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B16797"/>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B16797"/>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B16797"/>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B16797"/>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B16797"/>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B16797"/>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16797"/>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16797"/>
    <w:rPr>
      <w:rFonts w:ascii="Cambria" w:eastAsia="Times New Roman" w:hAnsi="Cambria" w:cs="Times New Roman"/>
      <w:sz w:val="20"/>
      <w:szCs w:val="20"/>
      <w:lang w:eastAsia="ru-RU"/>
    </w:rPr>
  </w:style>
  <w:style w:type="paragraph" w:styleId="a4">
    <w:name w:val="Balloon Text"/>
    <w:basedOn w:val="a0"/>
    <w:link w:val="a5"/>
    <w:uiPriority w:val="99"/>
    <w:rsid w:val="00B16797"/>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B16797"/>
    <w:rPr>
      <w:rFonts w:ascii="Tahoma" w:eastAsia="Times New Roman" w:hAnsi="Tahoma" w:cs="Tahoma"/>
      <w:sz w:val="16"/>
      <w:szCs w:val="16"/>
      <w:lang w:eastAsia="ru-RU"/>
    </w:rPr>
  </w:style>
  <w:style w:type="paragraph" w:styleId="a6">
    <w:name w:val="header"/>
    <w:basedOn w:val="a0"/>
    <w:link w:val="a7"/>
    <w:uiPriority w:val="99"/>
    <w:rsid w:val="00B16797"/>
    <w:pPr>
      <w:tabs>
        <w:tab w:val="center" w:pos="4153"/>
        <w:tab w:val="right" w:pos="8306"/>
      </w:tabs>
    </w:pPr>
    <w:rPr>
      <w:sz w:val="24"/>
    </w:rPr>
  </w:style>
  <w:style w:type="character" w:customStyle="1" w:styleId="a7">
    <w:name w:val="Верхний колонтитул Знак"/>
    <w:basedOn w:val="a1"/>
    <w:link w:val="a6"/>
    <w:uiPriority w:val="99"/>
    <w:rsid w:val="00B16797"/>
    <w:rPr>
      <w:rFonts w:ascii="Times New Roman" w:eastAsia="Times New Roman" w:hAnsi="Times New Roman" w:cs="Times New Roman"/>
      <w:sz w:val="24"/>
      <w:szCs w:val="20"/>
      <w:lang w:eastAsia="ru-RU"/>
    </w:rPr>
  </w:style>
  <w:style w:type="character" w:styleId="a8">
    <w:name w:val="page number"/>
    <w:uiPriority w:val="99"/>
    <w:rsid w:val="00B16797"/>
    <w:rPr>
      <w:rFonts w:cs="Times New Roman"/>
    </w:rPr>
  </w:style>
  <w:style w:type="paragraph" w:styleId="a9">
    <w:name w:val="Body Text"/>
    <w:basedOn w:val="a0"/>
    <w:link w:val="11"/>
    <w:uiPriority w:val="99"/>
    <w:rsid w:val="00B16797"/>
    <w:pPr>
      <w:ind w:firstLine="720"/>
    </w:pPr>
    <w:rPr>
      <w:rFonts w:ascii="Pragmatica" w:hAnsi="Pragmatica"/>
      <w:sz w:val="24"/>
    </w:rPr>
  </w:style>
  <w:style w:type="character" w:customStyle="1" w:styleId="aa">
    <w:name w:val="Основной текст Знак"/>
    <w:basedOn w:val="a1"/>
    <w:uiPriority w:val="99"/>
    <w:rsid w:val="00B16797"/>
    <w:rPr>
      <w:rFonts w:ascii="Times New Roman" w:eastAsia="Times New Roman" w:hAnsi="Times New Roman" w:cs="Times New Roman"/>
      <w:sz w:val="26"/>
      <w:szCs w:val="20"/>
      <w:lang w:eastAsia="ru-RU"/>
    </w:rPr>
  </w:style>
  <w:style w:type="character" w:customStyle="1" w:styleId="11">
    <w:name w:val="Основной текст Знак1"/>
    <w:link w:val="a9"/>
    <w:uiPriority w:val="99"/>
    <w:locked/>
    <w:rsid w:val="00B16797"/>
    <w:rPr>
      <w:rFonts w:ascii="Pragmatica" w:eastAsia="Times New Roman" w:hAnsi="Pragmatica" w:cs="Times New Roman"/>
      <w:sz w:val="24"/>
      <w:szCs w:val="20"/>
      <w:lang w:eastAsia="ru-RU"/>
    </w:rPr>
  </w:style>
  <w:style w:type="paragraph" w:styleId="ab">
    <w:name w:val="Body Text Indent"/>
    <w:basedOn w:val="a0"/>
    <w:link w:val="ac"/>
    <w:uiPriority w:val="99"/>
    <w:rsid w:val="00B16797"/>
    <w:pPr>
      <w:spacing w:line="384" w:lineRule="auto"/>
      <w:ind w:firstLine="426"/>
    </w:pPr>
    <w:rPr>
      <w:sz w:val="24"/>
    </w:rPr>
  </w:style>
  <w:style w:type="character" w:customStyle="1" w:styleId="ac">
    <w:name w:val="Основной текст с отступом Знак"/>
    <w:basedOn w:val="a1"/>
    <w:link w:val="ab"/>
    <w:uiPriority w:val="99"/>
    <w:rsid w:val="00B16797"/>
    <w:rPr>
      <w:rFonts w:ascii="Times New Roman" w:eastAsia="Times New Roman" w:hAnsi="Times New Roman" w:cs="Times New Roman"/>
      <w:sz w:val="24"/>
      <w:szCs w:val="20"/>
      <w:lang w:eastAsia="ru-RU"/>
    </w:rPr>
  </w:style>
  <w:style w:type="paragraph" w:styleId="21">
    <w:name w:val="Body Text 2"/>
    <w:basedOn w:val="a0"/>
    <w:link w:val="22"/>
    <w:uiPriority w:val="99"/>
    <w:rsid w:val="00B16797"/>
    <w:rPr>
      <w:sz w:val="24"/>
    </w:rPr>
  </w:style>
  <w:style w:type="character" w:customStyle="1" w:styleId="22">
    <w:name w:val="Основной текст 2 Знак"/>
    <w:basedOn w:val="a1"/>
    <w:link w:val="21"/>
    <w:uiPriority w:val="99"/>
    <w:rsid w:val="00B16797"/>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B16797"/>
    <w:pPr>
      <w:ind w:left="993" w:hanging="284"/>
    </w:pPr>
    <w:rPr>
      <w:spacing w:val="-5"/>
      <w:sz w:val="24"/>
    </w:rPr>
  </w:style>
  <w:style w:type="character" w:customStyle="1" w:styleId="24">
    <w:name w:val="Основной текст с отступом 2 Знак"/>
    <w:basedOn w:val="a1"/>
    <w:link w:val="23"/>
    <w:uiPriority w:val="99"/>
    <w:rsid w:val="00B16797"/>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B16797"/>
    <w:pPr>
      <w:ind w:left="1003" w:hanging="283"/>
    </w:pPr>
    <w:rPr>
      <w:sz w:val="16"/>
      <w:szCs w:val="16"/>
    </w:rPr>
  </w:style>
  <w:style w:type="character" w:customStyle="1" w:styleId="32">
    <w:name w:val="Основной текст с отступом 3 Знак"/>
    <w:basedOn w:val="a1"/>
    <w:link w:val="31"/>
    <w:uiPriority w:val="99"/>
    <w:rsid w:val="00B16797"/>
    <w:rPr>
      <w:rFonts w:ascii="Times New Roman" w:eastAsia="Times New Roman" w:hAnsi="Times New Roman" w:cs="Times New Roman"/>
      <w:sz w:val="16"/>
      <w:szCs w:val="16"/>
      <w:lang w:eastAsia="ru-RU"/>
    </w:rPr>
  </w:style>
  <w:style w:type="paragraph" w:styleId="ad">
    <w:name w:val="footer"/>
    <w:basedOn w:val="a0"/>
    <w:link w:val="ae"/>
    <w:uiPriority w:val="99"/>
    <w:rsid w:val="00B16797"/>
    <w:pPr>
      <w:tabs>
        <w:tab w:val="center" w:pos="4153"/>
        <w:tab w:val="right" w:pos="8306"/>
      </w:tabs>
      <w:jc w:val="center"/>
    </w:pPr>
    <w:rPr>
      <w:sz w:val="24"/>
    </w:rPr>
  </w:style>
  <w:style w:type="character" w:customStyle="1" w:styleId="ae">
    <w:name w:val="Нижний колонтитул Знак"/>
    <w:basedOn w:val="a1"/>
    <w:link w:val="ad"/>
    <w:uiPriority w:val="99"/>
    <w:rsid w:val="00B16797"/>
    <w:rPr>
      <w:rFonts w:ascii="Times New Roman" w:eastAsia="Times New Roman" w:hAnsi="Times New Roman" w:cs="Times New Roman"/>
      <w:sz w:val="24"/>
      <w:szCs w:val="20"/>
      <w:lang w:eastAsia="ru-RU"/>
    </w:rPr>
  </w:style>
  <w:style w:type="paragraph" w:styleId="33">
    <w:name w:val="Body Text 3"/>
    <w:basedOn w:val="a0"/>
    <w:link w:val="34"/>
    <w:uiPriority w:val="99"/>
    <w:rsid w:val="00B16797"/>
    <w:rPr>
      <w:sz w:val="16"/>
      <w:szCs w:val="16"/>
    </w:rPr>
  </w:style>
  <w:style w:type="character" w:customStyle="1" w:styleId="34">
    <w:name w:val="Основной текст 3 Знак"/>
    <w:basedOn w:val="a1"/>
    <w:link w:val="33"/>
    <w:uiPriority w:val="99"/>
    <w:rsid w:val="00B16797"/>
    <w:rPr>
      <w:rFonts w:ascii="Times New Roman" w:eastAsia="Times New Roman" w:hAnsi="Times New Roman" w:cs="Times New Roman"/>
      <w:sz w:val="16"/>
      <w:szCs w:val="16"/>
      <w:lang w:eastAsia="ru-RU"/>
    </w:rPr>
  </w:style>
  <w:style w:type="character" w:styleId="af">
    <w:name w:val="annotation reference"/>
    <w:uiPriority w:val="99"/>
    <w:semiHidden/>
    <w:rsid w:val="00B16797"/>
    <w:rPr>
      <w:rFonts w:cs="Times New Roman"/>
      <w:sz w:val="16"/>
    </w:rPr>
  </w:style>
  <w:style w:type="paragraph" w:styleId="af0">
    <w:name w:val="annotation text"/>
    <w:basedOn w:val="a0"/>
    <w:link w:val="af1"/>
    <w:uiPriority w:val="99"/>
    <w:semiHidden/>
    <w:rsid w:val="00B16797"/>
    <w:rPr>
      <w:sz w:val="20"/>
    </w:rPr>
  </w:style>
  <w:style w:type="character" w:customStyle="1" w:styleId="af1">
    <w:name w:val="Текст примечания Знак"/>
    <w:basedOn w:val="a1"/>
    <w:link w:val="af0"/>
    <w:uiPriority w:val="99"/>
    <w:semiHidden/>
    <w:rsid w:val="00B16797"/>
    <w:rPr>
      <w:rFonts w:ascii="Times New Roman" w:eastAsia="Times New Roman" w:hAnsi="Times New Roman" w:cs="Times New Roman"/>
      <w:sz w:val="20"/>
      <w:szCs w:val="20"/>
      <w:lang w:eastAsia="ru-RU"/>
    </w:rPr>
  </w:style>
  <w:style w:type="paragraph" w:customStyle="1" w:styleId="12">
    <w:name w:val="Обычный1"/>
    <w:rsid w:val="00B16797"/>
    <w:pPr>
      <w:spacing w:after="0" w:line="240" w:lineRule="auto"/>
    </w:pPr>
    <w:rPr>
      <w:rFonts w:ascii="Times New Roman" w:eastAsia="Times New Roman" w:hAnsi="Times New Roman" w:cs="Times New Roman"/>
      <w:sz w:val="20"/>
      <w:szCs w:val="20"/>
      <w:lang w:eastAsia="ru-RU"/>
    </w:rPr>
  </w:style>
  <w:style w:type="paragraph" w:styleId="af2">
    <w:name w:val="Title"/>
    <w:basedOn w:val="a0"/>
    <w:link w:val="af3"/>
    <w:uiPriority w:val="99"/>
    <w:qFormat/>
    <w:rsid w:val="00B16797"/>
    <w:pPr>
      <w:widowControl w:val="0"/>
      <w:spacing w:before="160"/>
      <w:ind w:left="2440"/>
      <w:jc w:val="center"/>
    </w:pPr>
    <w:rPr>
      <w:rFonts w:ascii="Cambria" w:hAnsi="Cambria"/>
      <w:b/>
      <w:bCs/>
      <w:kern w:val="28"/>
      <w:sz w:val="32"/>
      <w:szCs w:val="32"/>
    </w:rPr>
  </w:style>
  <w:style w:type="character" w:customStyle="1" w:styleId="af3">
    <w:name w:val="Название Знак"/>
    <w:basedOn w:val="a1"/>
    <w:link w:val="af2"/>
    <w:uiPriority w:val="99"/>
    <w:rsid w:val="00B16797"/>
    <w:rPr>
      <w:rFonts w:ascii="Cambria" w:eastAsia="Times New Roman" w:hAnsi="Cambria" w:cs="Times New Roman"/>
      <w:b/>
      <w:bCs/>
      <w:kern w:val="28"/>
      <w:sz w:val="32"/>
      <w:szCs w:val="32"/>
      <w:lang w:eastAsia="ru-RU"/>
    </w:rPr>
  </w:style>
  <w:style w:type="paragraph" w:customStyle="1" w:styleId="FR2">
    <w:name w:val="FR2"/>
    <w:uiPriority w:val="99"/>
    <w:rsid w:val="00B16797"/>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B16797"/>
    <w:pPr>
      <w:widowControl w:val="0"/>
      <w:spacing w:before="100" w:after="0" w:line="240" w:lineRule="auto"/>
    </w:pPr>
    <w:rPr>
      <w:rFonts w:ascii="Arial" w:eastAsia="Times New Roman" w:hAnsi="Arial" w:cs="Times New Roman"/>
      <w:sz w:val="16"/>
      <w:szCs w:val="20"/>
      <w:lang w:eastAsia="ru-RU"/>
    </w:rPr>
  </w:style>
  <w:style w:type="paragraph" w:styleId="af4">
    <w:name w:val="Block Text"/>
    <w:basedOn w:val="a0"/>
    <w:uiPriority w:val="99"/>
    <w:rsid w:val="00B16797"/>
    <w:pPr>
      <w:tabs>
        <w:tab w:val="left" w:pos="9072"/>
      </w:tabs>
      <w:ind w:left="1560" w:right="566" w:hanging="1560"/>
    </w:pPr>
  </w:style>
  <w:style w:type="paragraph" w:customStyle="1" w:styleId="ConsNormal">
    <w:name w:val="ConsNormal"/>
    <w:uiPriority w:val="99"/>
    <w:rsid w:val="00B16797"/>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B16797"/>
    <w:pPr>
      <w:widowControl w:val="0"/>
    </w:pPr>
  </w:style>
  <w:style w:type="character" w:styleId="af5">
    <w:name w:val="Hyperlink"/>
    <w:uiPriority w:val="99"/>
    <w:rsid w:val="00B16797"/>
    <w:rPr>
      <w:rFonts w:cs="Times New Roman"/>
      <w:color w:val="0000FF"/>
      <w:u w:val="single"/>
    </w:rPr>
  </w:style>
  <w:style w:type="paragraph" w:customStyle="1" w:styleId="af6">
    <w:name w:val="тело"/>
    <w:basedOn w:val="a0"/>
    <w:uiPriority w:val="99"/>
    <w:rsid w:val="00B16797"/>
    <w:pPr>
      <w:spacing w:line="340" w:lineRule="exact"/>
      <w:ind w:firstLine="720"/>
    </w:pPr>
    <w:rPr>
      <w:sz w:val="28"/>
    </w:rPr>
  </w:style>
  <w:style w:type="character" w:styleId="af7">
    <w:name w:val="FollowedHyperlink"/>
    <w:uiPriority w:val="99"/>
    <w:rsid w:val="00B16797"/>
    <w:rPr>
      <w:rFonts w:cs="Times New Roman"/>
      <w:color w:val="800080"/>
      <w:u w:val="single"/>
    </w:rPr>
  </w:style>
  <w:style w:type="table" w:styleId="af8">
    <w:name w:val="Table Grid"/>
    <w:basedOn w:val="a2"/>
    <w:uiPriority w:val="59"/>
    <w:rsid w:val="00B167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B16797"/>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xl23">
    <w:name w:val="xl23"/>
    <w:basedOn w:val="a0"/>
    <w:uiPriority w:val="99"/>
    <w:rsid w:val="00B16797"/>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B16797"/>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B1679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B1679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B16797"/>
    <w:rPr>
      <w:sz w:val="24"/>
    </w:rPr>
  </w:style>
  <w:style w:type="character" w:customStyle="1" w:styleId="35">
    <w:name w:val="Знак Знак3"/>
    <w:uiPriority w:val="99"/>
    <w:rsid w:val="00B16797"/>
    <w:rPr>
      <w:sz w:val="24"/>
    </w:rPr>
  </w:style>
  <w:style w:type="paragraph" w:customStyle="1" w:styleId="afa">
    <w:name w:val="Таблицы (моноширинный)"/>
    <w:basedOn w:val="a0"/>
    <w:next w:val="a0"/>
    <w:uiPriority w:val="99"/>
    <w:rsid w:val="00B16797"/>
    <w:pPr>
      <w:autoSpaceDE w:val="0"/>
      <w:autoSpaceDN w:val="0"/>
      <w:adjustRightInd w:val="0"/>
    </w:pPr>
    <w:rPr>
      <w:rFonts w:ascii="Courier New" w:hAnsi="Courier New" w:cs="Courier New"/>
      <w:sz w:val="20"/>
    </w:rPr>
  </w:style>
  <w:style w:type="paragraph" w:customStyle="1" w:styleId="ConsNonformat">
    <w:name w:val="ConsNonformat"/>
    <w:uiPriority w:val="99"/>
    <w:rsid w:val="00B167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99"/>
    <w:qFormat/>
    <w:rsid w:val="00B16797"/>
    <w:pPr>
      <w:ind w:left="720"/>
      <w:contextualSpacing/>
    </w:pPr>
  </w:style>
  <w:style w:type="paragraph" w:styleId="afc">
    <w:name w:val="caption"/>
    <w:basedOn w:val="a0"/>
    <w:next w:val="a0"/>
    <w:uiPriority w:val="99"/>
    <w:qFormat/>
    <w:rsid w:val="00B16797"/>
    <w:rPr>
      <w:b/>
      <w:bCs/>
      <w:sz w:val="20"/>
    </w:rPr>
  </w:style>
  <w:style w:type="paragraph" w:customStyle="1" w:styleId="afd">
    <w:name w:val="НИР текст"/>
    <w:basedOn w:val="a0"/>
    <w:link w:val="afe"/>
    <w:uiPriority w:val="99"/>
    <w:rsid w:val="00B16797"/>
    <w:pPr>
      <w:ind w:firstLine="709"/>
    </w:pPr>
    <w:rPr>
      <w:rFonts w:eastAsia="Calibri"/>
      <w:sz w:val="28"/>
    </w:rPr>
  </w:style>
  <w:style w:type="character" w:customStyle="1" w:styleId="afe">
    <w:name w:val="НИР текст Знак"/>
    <w:link w:val="afd"/>
    <w:uiPriority w:val="99"/>
    <w:locked/>
    <w:rsid w:val="00B16797"/>
    <w:rPr>
      <w:rFonts w:ascii="Times New Roman" w:eastAsia="Calibri" w:hAnsi="Times New Roman" w:cs="Times New Roman"/>
      <w:sz w:val="28"/>
      <w:szCs w:val="20"/>
      <w:lang w:eastAsia="ru-RU"/>
    </w:rPr>
  </w:style>
  <w:style w:type="character" w:customStyle="1" w:styleId="41">
    <w:name w:val="Знак Знак4"/>
    <w:uiPriority w:val="99"/>
    <w:rsid w:val="00B16797"/>
    <w:rPr>
      <w:rFonts w:ascii="Pragmatica" w:hAnsi="Pragmatica"/>
      <w:sz w:val="24"/>
      <w:lang w:val="ru-RU" w:eastAsia="ru-RU"/>
    </w:rPr>
  </w:style>
  <w:style w:type="paragraph" w:customStyle="1" w:styleId="ConsPlusTitle">
    <w:name w:val="ConsPlusTitle"/>
    <w:uiPriority w:val="99"/>
    <w:rsid w:val="00B1679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B16797"/>
    <w:rPr>
      <w:rFonts w:ascii="Times New Roman" w:hAnsi="Times New Roman"/>
      <w:sz w:val="22"/>
    </w:rPr>
  </w:style>
  <w:style w:type="character" w:customStyle="1" w:styleId="FontStyle37">
    <w:name w:val="Font Style37"/>
    <w:uiPriority w:val="99"/>
    <w:rsid w:val="00B16797"/>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16797"/>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B16797"/>
    <w:pPr>
      <w:ind w:left="1560" w:hanging="1560"/>
    </w:pPr>
    <w:rPr>
      <w:szCs w:val="24"/>
    </w:rPr>
  </w:style>
  <w:style w:type="paragraph" w:customStyle="1" w:styleId="110">
    <w:name w:val="Обычный11"/>
    <w:uiPriority w:val="99"/>
    <w:rsid w:val="00B1679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B16797"/>
    <w:rPr>
      <w:rFonts w:ascii="Arial" w:eastAsia="Calibri" w:hAnsi="Arial" w:cs="Times New Roman"/>
      <w:lang w:eastAsia="ru-RU"/>
    </w:rPr>
  </w:style>
  <w:style w:type="paragraph" w:customStyle="1" w:styleId="ConsPlusNonformat">
    <w:name w:val="ConsPlusNonformat"/>
    <w:link w:val="ConsPlusNonformat0"/>
    <w:uiPriority w:val="99"/>
    <w:rsid w:val="00B16797"/>
    <w:pPr>
      <w:widowControl w:val="0"/>
      <w:autoSpaceDE w:val="0"/>
      <w:autoSpaceDN w:val="0"/>
      <w:adjustRightInd w:val="0"/>
      <w:spacing w:after="0" w:line="240" w:lineRule="auto"/>
    </w:pPr>
    <w:rPr>
      <w:rFonts w:ascii="Courier New" w:eastAsia="Calibri" w:hAnsi="Courier New" w:cs="Times New Roman"/>
      <w:lang w:eastAsia="ru-RU"/>
    </w:rPr>
  </w:style>
  <w:style w:type="paragraph" w:customStyle="1" w:styleId="Style17">
    <w:name w:val="Style17"/>
    <w:basedOn w:val="a0"/>
    <w:uiPriority w:val="99"/>
    <w:rsid w:val="00B16797"/>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B16797"/>
    <w:rPr>
      <w:rFonts w:ascii="Times New Roman" w:hAnsi="Times New Roman"/>
      <w:sz w:val="24"/>
    </w:rPr>
  </w:style>
  <w:style w:type="paragraph" w:customStyle="1" w:styleId="Style15">
    <w:name w:val="Style15"/>
    <w:basedOn w:val="a0"/>
    <w:uiPriority w:val="99"/>
    <w:rsid w:val="00B16797"/>
    <w:pPr>
      <w:widowControl w:val="0"/>
      <w:autoSpaceDE w:val="0"/>
      <w:autoSpaceDN w:val="0"/>
      <w:adjustRightInd w:val="0"/>
      <w:spacing w:line="281" w:lineRule="exact"/>
      <w:jc w:val="center"/>
    </w:pPr>
    <w:rPr>
      <w:szCs w:val="24"/>
    </w:rPr>
  </w:style>
  <w:style w:type="character" w:customStyle="1" w:styleId="51">
    <w:name w:val="Знак Знак5"/>
    <w:uiPriority w:val="99"/>
    <w:rsid w:val="00B16797"/>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B16797"/>
  </w:style>
  <w:style w:type="paragraph" w:customStyle="1" w:styleId="15">
    <w:name w:val="Стиль1"/>
    <w:basedOn w:val="2"/>
    <w:uiPriority w:val="99"/>
    <w:rsid w:val="00B16797"/>
    <w:pPr>
      <w:tabs>
        <w:tab w:val="clear" w:pos="993"/>
      </w:tabs>
    </w:pPr>
  </w:style>
  <w:style w:type="paragraph" w:styleId="26">
    <w:name w:val="toc 2"/>
    <w:basedOn w:val="a0"/>
    <w:next w:val="a0"/>
    <w:autoRedefine/>
    <w:uiPriority w:val="99"/>
    <w:rsid w:val="00B16797"/>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B16797"/>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B16797"/>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B16797"/>
    <w:pPr>
      <w:ind w:left="720"/>
    </w:pPr>
    <w:rPr>
      <w:rFonts w:ascii="Calibri" w:hAnsi="Calibri"/>
      <w:sz w:val="20"/>
    </w:rPr>
  </w:style>
  <w:style w:type="paragraph" w:styleId="61">
    <w:name w:val="toc 6"/>
    <w:basedOn w:val="a0"/>
    <w:next w:val="a0"/>
    <w:autoRedefine/>
    <w:uiPriority w:val="99"/>
    <w:semiHidden/>
    <w:rsid w:val="00B16797"/>
    <w:pPr>
      <w:ind w:left="960"/>
    </w:pPr>
    <w:rPr>
      <w:rFonts w:ascii="Calibri" w:hAnsi="Calibri"/>
      <w:sz w:val="20"/>
    </w:rPr>
  </w:style>
  <w:style w:type="paragraph" w:styleId="71">
    <w:name w:val="toc 7"/>
    <w:basedOn w:val="a0"/>
    <w:next w:val="a0"/>
    <w:autoRedefine/>
    <w:uiPriority w:val="99"/>
    <w:semiHidden/>
    <w:rsid w:val="00B16797"/>
    <w:pPr>
      <w:ind w:left="1200"/>
    </w:pPr>
    <w:rPr>
      <w:rFonts w:ascii="Calibri" w:hAnsi="Calibri"/>
      <w:sz w:val="20"/>
    </w:rPr>
  </w:style>
  <w:style w:type="paragraph" w:styleId="81">
    <w:name w:val="toc 8"/>
    <w:basedOn w:val="a0"/>
    <w:next w:val="a0"/>
    <w:autoRedefine/>
    <w:uiPriority w:val="99"/>
    <w:semiHidden/>
    <w:rsid w:val="00B16797"/>
    <w:pPr>
      <w:ind w:left="1440"/>
    </w:pPr>
    <w:rPr>
      <w:rFonts w:ascii="Calibri" w:hAnsi="Calibri"/>
      <w:sz w:val="20"/>
    </w:rPr>
  </w:style>
  <w:style w:type="paragraph" w:styleId="91">
    <w:name w:val="toc 9"/>
    <w:basedOn w:val="a0"/>
    <w:next w:val="a0"/>
    <w:autoRedefine/>
    <w:uiPriority w:val="99"/>
    <w:semiHidden/>
    <w:rsid w:val="00B16797"/>
    <w:pPr>
      <w:ind w:left="1680"/>
    </w:pPr>
    <w:rPr>
      <w:rFonts w:ascii="Calibri" w:hAnsi="Calibri"/>
      <w:sz w:val="20"/>
    </w:rPr>
  </w:style>
  <w:style w:type="paragraph" w:customStyle="1" w:styleId="27">
    <w:name w:val="Стиль Оглавление 2 + По левому краю"/>
    <w:basedOn w:val="26"/>
    <w:autoRedefine/>
    <w:uiPriority w:val="99"/>
    <w:rsid w:val="00B16797"/>
    <w:pPr>
      <w:jc w:val="left"/>
    </w:pPr>
    <w:rPr>
      <w:b w:val="0"/>
      <w:i/>
    </w:rPr>
  </w:style>
  <w:style w:type="paragraph" w:customStyle="1" w:styleId="200">
    <w:name w:val="Стиль Оглавление 2 + По левому краю Справа:  0 см Перед:  0 пт"/>
    <w:basedOn w:val="26"/>
    <w:autoRedefine/>
    <w:uiPriority w:val="99"/>
    <w:rsid w:val="00B16797"/>
    <w:pPr>
      <w:ind w:right="0"/>
      <w:jc w:val="left"/>
    </w:pPr>
    <w:rPr>
      <w:i/>
    </w:rPr>
  </w:style>
  <w:style w:type="paragraph" w:customStyle="1" w:styleId="100">
    <w:name w:val="Стиль Оглавление 1 + Справа:  0 см"/>
    <w:basedOn w:val="14"/>
    <w:autoRedefine/>
    <w:uiPriority w:val="99"/>
    <w:rsid w:val="00B16797"/>
    <w:rPr>
      <w:szCs w:val="20"/>
    </w:rPr>
  </w:style>
  <w:style w:type="paragraph" w:customStyle="1" w:styleId="Style7">
    <w:name w:val="Style7"/>
    <w:basedOn w:val="a0"/>
    <w:uiPriority w:val="99"/>
    <w:rsid w:val="00B16797"/>
    <w:pPr>
      <w:widowControl w:val="0"/>
      <w:autoSpaceDE w:val="0"/>
      <w:autoSpaceDN w:val="0"/>
      <w:adjustRightInd w:val="0"/>
    </w:pPr>
    <w:rPr>
      <w:szCs w:val="24"/>
    </w:rPr>
  </w:style>
  <w:style w:type="paragraph" w:styleId="16">
    <w:name w:val="index 1"/>
    <w:basedOn w:val="a0"/>
    <w:next w:val="a0"/>
    <w:autoRedefine/>
    <w:uiPriority w:val="99"/>
    <w:semiHidden/>
    <w:rsid w:val="00B16797"/>
    <w:pPr>
      <w:ind w:left="240" w:hanging="240"/>
    </w:pPr>
    <w:rPr>
      <w:sz w:val="18"/>
      <w:szCs w:val="18"/>
    </w:rPr>
  </w:style>
  <w:style w:type="paragraph" w:styleId="28">
    <w:name w:val="index 2"/>
    <w:basedOn w:val="a0"/>
    <w:next w:val="a0"/>
    <w:autoRedefine/>
    <w:uiPriority w:val="99"/>
    <w:semiHidden/>
    <w:rsid w:val="00B16797"/>
    <w:pPr>
      <w:ind w:left="480" w:hanging="240"/>
    </w:pPr>
    <w:rPr>
      <w:sz w:val="18"/>
      <w:szCs w:val="18"/>
    </w:rPr>
  </w:style>
  <w:style w:type="paragraph" w:styleId="37">
    <w:name w:val="index 3"/>
    <w:basedOn w:val="a0"/>
    <w:next w:val="a0"/>
    <w:autoRedefine/>
    <w:uiPriority w:val="99"/>
    <w:semiHidden/>
    <w:rsid w:val="00B16797"/>
    <w:pPr>
      <w:ind w:left="720" w:hanging="240"/>
    </w:pPr>
    <w:rPr>
      <w:sz w:val="18"/>
      <w:szCs w:val="18"/>
    </w:rPr>
  </w:style>
  <w:style w:type="paragraph" w:styleId="43">
    <w:name w:val="index 4"/>
    <w:basedOn w:val="a0"/>
    <w:next w:val="a0"/>
    <w:autoRedefine/>
    <w:uiPriority w:val="99"/>
    <w:semiHidden/>
    <w:rsid w:val="00B16797"/>
    <w:pPr>
      <w:ind w:left="960" w:hanging="240"/>
    </w:pPr>
    <w:rPr>
      <w:sz w:val="18"/>
      <w:szCs w:val="18"/>
    </w:rPr>
  </w:style>
  <w:style w:type="paragraph" w:styleId="53">
    <w:name w:val="index 5"/>
    <w:basedOn w:val="a0"/>
    <w:next w:val="a0"/>
    <w:autoRedefine/>
    <w:uiPriority w:val="99"/>
    <w:semiHidden/>
    <w:rsid w:val="00B16797"/>
    <w:pPr>
      <w:ind w:left="1200" w:hanging="240"/>
    </w:pPr>
    <w:rPr>
      <w:sz w:val="18"/>
      <w:szCs w:val="18"/>
    </w:rPr>
  </w:style>
  <w:style w:type="paragraph" w:styleId="62">
    <w:name w:val="index 6"/>
    <w:basedOn w:val="a0"/>
    <w:next w:val="a0"/>
    <w:autoRedefine/>
    <w:uiPriority w:val="99"/>
    <w:semiHidden/>
    <w:rsid w:val="00B16797"/>
    <w:pPr>
      <w:ind w:left="1440" w:hanging="240"/>
    </w:pPr>
    <w:rPr>
      <w:sz w:val="18"/>
      <w:szCs w:val="18"/>
    </w:rPr>
  </w:style>
  <w:style w:type="paragraph" w:styleId="72">
    <w:name w:val="index 7"/>
    <w:basedOn w:val="a0"/>
    <w:next w:val="a0"/>
    <w:autoRedefine/>
    <w:uiPriority w:val="99"/>
    <w:semiHidden/>
    <w:rsid w:val="00B16797"/>
    <w:pPr>
      <w:ind w:left="1680" w:hanging="240"/>
    </w:pPr>
    <w:rPr>
      <w:sz w:val="18"/>
      <w:szCs w:val="18"/>
    </w:rPr>
  </w:style>
  <w:style w:type="paragraph" w:styleId="82">
    <w:name w:val="index 8"/>
    <w:basedOn w:val="a0"/>
    <w:next w:val="a0"/>
    <w:autoRedefine/>
    <w:uiPriority w:val="99"/>
    <w:semiHidden/>
    <w:rsid w:val="00B16797"/>
    <w:pPr>
      <w:ind w:left="1920" w:hanging="240"/>
    </w:pPr>
    <w:rPr>
      <w:sz w:val="18"/>
      <w:szCs w:val="18"/>
    </w:rPr>
  </w:style>
  <w:style w:type="paragraph" w:styleId="92">
    <w:name w:val="index 9"/>
    <w:basedOn w:val="a0"/>
    <w:next w:val="a0"/>
    <w:autoRedefine/>
    <w:uiPriority w:val="99"/>
    <w:semiHidden/>
    <w:rsid w:val="00B16797"/>
    <w:pPr>
      <w:ind w:left="2160" w:hanging="240"/>
    </w:pPr>
    <w:rPr>
      <w:sz w:val="18"/>
      <w:szCs w:val="18"/>
    </w:rPr>
  </w:style>
  <w:style w:type="paragraph" w:styleId="aff">
    <w:name w:val="index heading"/>
    <w:basedOn w:val="a0"/>
    <w:next w:val="16"/>
    <w:uiPriority w:val="99"/>
    <w:semiHidden/>
    <w:rsid w:val="00B16797"/>
    <w:pPr>
      <w:spacing w:before="240" w:after="120"/>
      <w:jc w:val="center"/>
    </w:pPr>
    <w:rPr>
      <w:b/>
      <w:bCs/>
      <w:szCs w:val="26"/>
    </w:rPr>
  </w:style>
  <w:style w:type="paragraph" w:customStyle="1" w:styleId="Style5">
    <w:name w:val="Style5"/>
    <w:basedOn w:val="a0"/>
    <w:uiPriority w:val="99"/>
    <w:rsid w:val="00B16797"/>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B16797"/>
    <w:rPr>
      <w:rFonts w:ascii="Pragmatica" w:hAnsi="Pragmatica"/>
      <w:sz w:val="24"/>
      <w:lang w:val="ru-RU" w:eastAsia="ru-RU"/>
    </w:rPr>
  </w:style>
  <w:style w:type="paragraph" w:customStyle="1" w:styleId="17">
    <w:name w:val="Абзац списка1"/>
    <w:basedOn w:val="a0"/>
    <w:uiPriority w:val="99"/>
    <w:rsid w:val="00B16797"/>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B16797"/>
    <w:rPr>
      <w:rFonts w:ascii="Pragmatica" w:hAnsi="Pragmatica"/>
      <w:sz w:val="24"/>
      <w:lang w:val="ru-RU" w:eastAsia="ru-RU"/>
    </w:rPr>
  </w:style>
  <w:style w:type="character" w:customStyle="1" w:styleId="93">
    <w:name w:val="Знак Знак9"/>
    <w:uiPriority w:val="99"/>
    <w:rsid w:val="00B16797"/>
    <w:rPr>
      <w:b/>
      <w:color w:val="000000"/>
      <w:sz w:val="26"/>
      <w:u w:val="single"/>
    </w:rPr>
  </w:style>
  <w:style w:type="character" w:customStyle="1" w:styleId="83">
    <w:name w:val="Знак Знак8"/>
    <w:uiPriority w:val="99"/>
    <w:rsid w:val="00B16797"/>
    <w:rPr>
      <w:b/>
      <w:lang w:val="ru-RU" w:eastAsia="ru-RU"/>
    </w:rPr>
  </w:style>
  <w:style w:type="character" w:styleId="aff0">
    <w:name w:val="Strong"/>
    <w:uiPriority w:val="99"/>
    <w:qFormat/>
    <w:rsid w:val="00B16797"/>
    <w:rPr>
      <w:rFonts w:cs="Times New Roman"/>
      <w:b/>
    </w:rPr>
  </w:style>
  <w:style w:type="character" w:customStyle="1" w:styleId="FontStyle23">
    <w:name w:val="Font Style23"/>
    <w:uiPriority w:val="99"/>
    <w:rsid w:val="00B16797"/>
    <w:rPr>
      <w:rFonts w:ascii="Times New Roman" w:hAnsi="Times New Roman"/>
      <w:b/>
      <w:spacing w:val="10"/>
      <w:sz w:val="24"/>
    </w:rPr>
  </w:style>
  <w:style w:type="paragraph" w:styleId="aff1">
    <w:name w:val="Normal (Web)"/>
    <w:basedOn w:val="a0"/>
    <w:uiPriority w:val="99"/>
    <w:rsid w:val="00B16797"/>
    <w:rPr>
      <w:szCs w:val="24"/>
    </w:rPr>
  </w:style>
  <w:style w:type="character" w:customStyle="1" w:styleId="212">
    <w:name w:val="Знак Знак21"/>
    <w:uiPriority w:val="99"/>
    <w:rsid w:val="00B16797"/>
    <w:rPr>
      <w:sz w:val="24"/>
    </w:rPr>
  </w:style>
  <w:style w:type="paragraph" w:customStyle="1" w:styleId="54">
    <w:name w:val="заголовок 5"/>
    <w:basedOn w:val="a0"/>
    <w:link w:val="55"/>
    <w:uiPriority w:val="99"/>
    <w:rsid w:val="00B16797"/>
    <w:pPr>
      <w:ind w:firstLine="708"/>
    </w:pPr>
    <w:rPr>
      <w:rFonts w:eastAsia="Calibri"/>
      <w:b/>
      <w:i/>
      <w:u w:val="double"/>
    </w:rPr>
  </w:style>
  <w:style w:type="paragraph" w:customStyle="1" w:styleId="64">
    <w:name w:val="заголовок 6"/>
    <w:basedOn w:val="a0"/>
    <w:link w:val="65"/>
    <w:uiPriority w:val="99"/>
    <w:rsid w:val="00B16797"/>
    <w:pPr>
      <w:ind w:firstLine="708"/>
    </w:pPr>
    <w:rPr>
      <w:rFonts w:eastAsia="Calibri"/>
      <w:i/>
      <w:u w:val="single"/>
    </w:rPr>
  </w:style>
  <w:style w:type="character" w:customStyle="1" w:styleId="55">
    <w:name w:val="заголовок 5 Знак"/>
    <w:link w:val="54"/>
    <w:uiPriority w:val="99"/>
    <w:locked/>
    <w:rsid w:val="00B16797"/>
    <w:rPr>
      <w:rFonts w:ascii="Times New Roman" w:eastAsia="Calibri" w:hAnsi="Times New Roman" w:cs="Times New Roman"/>
      <w:b/>
      <w:i/>
      <w:sz w:val="26"/>
      <w:szCs w:val="20"/>
      <w:u w:val="double"/>
      <w:lang w:eastAsia="ru-RU"/>
    </w:rPr>
  </w:style>
  <w:style w:type="character" w:customStyle="1" w:styleId="65">
    <w:name w:val="заголовок 6 Знак"/>
    <w:link w:val="64"/>
    <w:uiPriority w:val="99"/>
    <w:locked/>
    <w:rsid w:val="00B16797"/>
    <w:rPr>
      <w:rFonts w:ascii="Times New Roman" w:eastAsia="Calibri" w:hAnsi="Times New Roman" w:cs="Times New Roman"/>
      <w:i/>
      <w:sz w:val="26"/>
      <w:szCs w:val="20"/>
      <w:u w:val="single"/>
      <w:lang w:eastAsia="ru-RU"/>
    </w:rPr>
  </w:style>
  <w:style w:type="paragraph" w:customStyle="1" w:styleId="74">
    <w:name w:val="заголовок 7"/>
    <w:basedOn w:val="2"/>
    <w:link w:val="75"/>
    <w:uiPriority w:val="99"/>
    <w:rsid w:val="00B16797"/>
    <w:rPr>
      <w:rFonts w:ascii="Cambria" w:eastAsia="Calibri" w:hAnsi="Cambria"/>
      <w:szCs w:val="20"/>
      <w:u w:val="double"/>
    </w:rPr>
  </w:style>
  <w:style w:type="character" w:customStyle="1" w:styleId="75">
    <w:name w:val="заголовок 7 Знак"/>
    <w:link w:val="74"/>
    <w:uiPriority w:val="99"/>
    <w:locked/>
    <w:rsid w:val="00B16797"/>
    <w:rPr>
      <w:rFonts w:ascii="Cambria" w:eastAsia="Calibri" w:hAnsi="Cambria" w:cs="Times New Roman"/>
      <w:b/>
      <w:i/>
      <w:color w:val="000000"/>
      <w:sz w:val="26"/>
      <w:szCs w:val="20"/>
      <w:u w:val="double"/>
      <w:lang w:eastAsia="ru-RU"/>
    </w:rPr>
  </w:style>
  <w:style w:type="paragraph" w:customStyle="1" w:styleId="29">
    <w:name w:val="Обычный2"/>
    <w:basedOn w:val="ConsPlusNonformat"/>
    <w:link w:val="aff2"/>
    <w:uiPriority w:val="99"/>
    <w:rsid w:val="00B16797"/>
    <w:pPr>
      <w:widowControl/>
      <w:spacing w:line="360" w:lineRule="auto"/>
      <w:ind w:firstLine="709"/>
      <w:jc w:val="both"/>
    </w:pPr>
    <w:rPr>
      <w:sz w:val="26"/>
      <w:szCs w:val="20"/>
    </w:rPr>
  </w:style>
  <w:style w:type="paragraph" w:customStyle="1" w:styleId="18">
    <w:name w:val="обычный 1"/>
    <w:basedOn w:val="a0"/>
    <w:link w:val="19"/>
    <w:uiPriority w:val="99"/>
    <w:rsid w:val="00B16797"/>
    <w:rPr>
      <w:rFonts w:eastAsia="Calibri"/>
      <w:sz w:val="20"/>
    </w:rPr>
  </w:style>
  <w:style w:type="character" w:customStyle="1" w:styleId="ConsPlusNonformat0">
    <w:name w:val="ConsPlusNonformat Знак"/>
    <w:link w:val="ConsPlusNonformat"/>
    <w:uiPriority w:val="99"/>
    <w:locked/>
    <w:rsid w:val="00B16797"/>
    <w:rPr>
      <w:rFonts w:ascii="Courier New" w:eastAsia="Calibri" w:hAnsi="Courier New" w:cs="Times New Roman"/>
      <w:lang w:eastAsia="ru-RU"/>
    </w:rPr>
  </w:style>
  <w:style w:type="character" w:customStyle="1" w:styleId="aff2">
    <w:name w:val="Обычный Знак"/>
    <w:link w:val="29"/>
    <w:uiPriority w:val="99"/>
    <w:locked/>
    <w:rsid w:val="00B16797"/>
    <w:rPr>
      <w:rFonts w:ascii="Courier New" w:eastAsia="Calibri" w:hAnsi="Courier New" w:cs="Times New Roman"/>
      <w:sz w:val="26"/>
      <w:szCs w:val="20"/>
      <w:lang w:eastAsia="ru-RU"/>
    </w:rPr>
  </w:style>
  <w:style w:type="character" w:customStyle="1" w:styleId="19">
    <w:name w:val="обычный 1 Знак"/>
    <w:link w:val="18"/>
    <w:uiPriority w:val="99"/>
    <w:locked/>
    <w:rsid w:val="00B16797"/>
    <w:rPr>
      <w:rFonts w:ascii="Times New Roman" w:eastAsia="Calibri" w:hAnsi="Times New Roman" w:cs="Times New Roman"/>
      <w:sz w:val="20"/>
      <w:szCs w:val="20"/>
      <w:lang w:eastAsia="ru-RU"/>
    </w:rPr>
  </w:style>
  <w:style w:type="paragraph" w:styleId="aff3">
    <w:name w:val="TOC Heading"/>
    <w:basedOn w:val="1"/>
    <w:next w:val="a0"/>
    <w:uiPriority w:val="99"/>
    <w:qFormat/>
    <w:rsid w:val="00B16797"/>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B16797"/>
    <w:rPr>
      <w:b w:val="0"/>
    </w:rPr>
  </w:style>
  <w:style w:type="character" w:customStyle="1" w:styleId="2b">
    <w:name w:val="обычный 2 Знак"/>
    <w:link w:val="2a"/>
    <w:uiPriority w:val="99"/>
    <w:locked/>
    <w:rsid w:val="00B16797"/>
    <w:rPr>
      <w:rFonts w:ascii="Cambria" w:eastAsia="Calibri" w:hAnsi="Cambria" w:cs="Times New Roman"/>
      <w:i/>
      <w:color w:val="000000"/>
      <w:sz w:val="26"/>
      <w:szCs w:val="20"/>
      <w:u w:val="double"/>
      <w:lang w:eastAsia="ru-RU"/>
    </w:rPr>
  </w:style>
  <w:style w:type="paragraph" w:styleId="aff4">
    <w:name w:val="E-mail Signature"/>
    <w:basedOn w:val="a0"/>
    <w:link w:val="aff5"/>
    <w:uiPriority w:val="99"/>
    <w:rsid w:val="00B16797"/>
    <w:rPr>
      <w:sz w:val="24"/>
    </w:rPr>
  </w:style>
  <w:style w:type="character" w:customStyle="1" w:styleId="aff5">
    <w:name w:val="Электронная подпись Знак"/>
    <w:basedOn w:val="a1"/>
    <w:link w:val="aff4"/>
    <w:uiPriority w:val="99"/>
    <w:rsid w:val="00B16797"/>
    <w:rPr>
      <w:rFonts w:ascii="Times New Roman" w:eastAsia="Times New Roman" w:hAnsi="Times New Roman" w:cs="Times New Roman"/>
      <w:sz w:val="24"/>
      <w:szCs w:val="20"/>
      <w:lang w:eastAsia="ru-RU"/>
    </w:rPr>
  </w:style>
  <w:style w:type="paragraph" w:customStyle="1" w:styleId="a">
    <w:name w:val="списки"/>
    <w:basedOn w:val="a0"/>
    <w:link w:val="aff6"/>
    <w:uiPriority w:val="99"/>
    <w:rsid w:val="00B16797"/>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B16797"/>
    <w:rPr>
      <w:rFonts w:ascii="Times New Roman" w:eastAsia="Calibri" w:hAnsi="Times New Roman" w:cs="Times New Roman"/>
      <w:sz w:val="26"/>
      <w:szCs w:val="20"/>
      <w:lang w:eastAsia="ru-RU"/>
    </w:rPr>
  </w:style>
  <w:style w:type="paragraph" w:styleId="aff7">
    <w:name w:val="No Spacing"/>
    <w:uiPriority w:val="99"/>
    <w:qFormat/>
    <w:rsid w:val="00B16797"/>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B16797"/>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B16797"/>
    <w:rPr>
      <w:rFonts w:ascii="Times New Roman" w:hAnsi="Times New Roman" w:cs="Times New Roman"/>
      <w:sz w:val="24"/>
      <w:szCs w:val="24"/>
    </w:rPr>
  </w:style>
  <w:style w:type="paragraph" w:styleId="aff8">
    <w:name w:val="Subtitle"/>
    <w:basedOn w:val="a0"/>
    <w:next w:val="a0"/>
    <w:link w:val="aff9"/>
    <w:uiPriority w:val="99"/>
    <w:qFormat/>
    <w:rsid w:val="00B16797"/>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uiPriority w:val="99"/>
    <w:rsid w:val="00B16797"/>
    <w:rPr>
      <w:rFonts w:ascii="Cambria" w:eastAsia="Times New Roman" w:hAnsi="Cambria" w:cs="Times New Roman"/>
      <w:sz w:val="24"/>
      <w:szCs w:val="24"/>
      <w:lang w:eastAsia="ru-RU"/>
    </w:rPr>
  </w:style>
  <w:style w:type="table" w:customStyle="1" w:styleId="1a">
    <w:name w:val="Сетка таблицы1"/>
    <w:uiPriority w:val="99"/>
    <w:rsid w:val="00B16797"/>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B16797"/>
  </w:style>
  <w:style w:type="paragraph" w:customStyle="1" w:styleId="2e">
    <w:name w:val="Заголовок2"/>
    <w:basedOn w:val="1"/>
    <w:link w:val="2f"/>
    <w:uiPriority w:val="99"/>
    <w:rsid w:val="00B16797"/>
    <w:rPr>
      <w:i/>
    </w:rPr>
  </w:style>
  <w:style w:type="character" w:customStyle="1" w:styleId="2d">
    <w:name w:val="Стиль2 Знак"/>
    <w:link w:val="2c"/>
    <w:uiPriority w:val="99"/>
    <w:locked/>
    <w:rsid w:val="00B16797"/>
    <w:rPr>
      <w:rFonts w:ascii="Times New Roman" w:eastAsia="Times New Roman" w:hAnsi="Times New Roman" w:cs="Times New Roman"/>
      <w:b/>
      <w:i/>
      <w:color w:val="000000"/>
      <w:sz w:val="26"/>
      <w:szCs w:val="26"/>
      <w:lang w:eastAsia="ru-RU"/>
    </w:rPr>
  </w:style>
  <w:style w:type="character" w:customStyle="1" w:styleId="2f">
    <w:name w:val="Заголовок2 Знак"/>
    <w:link w:val="2e"/>
    <w:uiPriority w:val="99"/>
    <w:locked/>
    <w:rsid w:val="00B16797"/>
    <w:rPr>
      <w:rFonts w:ascii="Times New Roman" w:eastAsia="Times New Roman" w:hAnsi="Times New Roman" w:cs="Times New Roman"/>
      <w:b/>
      <w:bCs/>
      <w:i/>
      <w:kern w:val="32"/>
      <w:sz w:val="28"/>
      <w:szCs w:val="28"/>
      <w:lang w:eastAsia="ru-RU"/>
    </w:rPr>
  </w:style>
  <w:style w:type="table" w:customStyle="1" w:styleId="2f0">
    <w:name w:val="Сетка таблицы2"/>
    <w:uiPriority w:val="99"/>
    <w:rsid w:val="00B167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B16797"/>
    <w:pPr>
      <w:spacing w:after="0" w:line="240" w:lineRule="auto"/>
    </w:pPr>
    <w:rPr>
      <w:rFonts w:ascii="Times New Roman" w:eastAsia="Times New Roman" w:hAnsi="Times New Roman" w:cs="Times New Roman"/>
      <w:sz w:val="24"/>
      <w:szCs w:val="20"/>
      <w:lang w:eastAsia="ru-RU"/>
    </w:rPr>
  </w:style>
  <w:style w:type="paragraph" w:customStyle="1" w:styleId="affa">
    <w:name w:val="Знак Знак Знак Знак"/>
    <w:basedOn w:val="a0"/>
    <w:uiPriority w:val="99"/>
    <w:rsid w:val="00B16797"/>
    <w:pPr>
      <w:widowControl w:val="0"/>
      <w:adjustRightInd w:val="0"/>
      <w:spacing w:after="160" w:line="240" w:lineRule="exact"/>
      <w:jc w:val="right"/>
    </w:pPr>
    <w:rPr>
      <w:sz w:val="20"/>
      <w:lang w:val="en-GB" w:eastAsia="en-US"/>
    </w:rPr>
  </w:style>
  <w:style w:type="paragraph" w:customStyle="1" w:styleId="affb">
    <w:name w:val="Стиль"/>
    <w:uiPriority w:val="99"/>
    <w:rsid w:val="00B16797"/>
    <w:pPr>
      <w:widowControl w:val="0"/>
      <w:autoSpaceDE w:val="0"/>
      <w:autoSpaceDN w:val="0"/>
      <w:adjustRightInd w:val="0"/>
    </w:pPr>
    <w:rPr>
      <w:rFonts w:ascii="Calibri" w:eastAsia="Times New Roman" w:hAnsi="Calibri" w:cs="Times New Roman"/>
      <w:sz w:val="24"/>
      <w:szCs w:val="24"/>
      <w:lang w:eastAsia="ru-RU"/>
    </w:rPr>
  </w:style>
  <w:style w:type="paragraph" w:customStyle="1" w:styleId="39">
    <w:name w:val="Знак Знак Знак Знак3"/>
    <w:basedOn w:val="a0"/>
    <w:uiPriority w:val="99"/>
    <w:rsid w:val="00B16797"/>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B16797"/>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B16797"/>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B16797"/>
    <w:pPr>
      <w:widowControl w:val="0"/>
      <w:adjustRightInd w:val="0"/>
      <w:spacing w:after="160" w:line="240" w:lineRule="exact"/>
      <w:jc w:val="right"/>
    </w:pPr>
    <w:rPr>
      <w:sz w:val="20"/>
      <w:lang w:val="en-GB" w:eastAsia="en-US"/>
    </w:rPr>
  </w:style>
  <w:style w:type="paragraph" w:customStyle="1" w:styleId="44">
    <w:name w:val="Обычный4"/>
    <w:uiPriority w:val="99"/>
    <w:rsid w:val="00B16797"/>
    <w:rPr>
      <w:rFonts w:ascii="Calibri" w:eastAsia="Times New Roman" w:hAnsi="Calibri" w:cs="Times New Roman"/>
      <w:sz w:val="24"/>
      <w:lang w:eastAsia="ru-RU"/>
    </w:rPr>
  </w:style>
  <w:style w:type="paragraph" w:styleId="affd">
    <w:name w:val="Body Text First Indent"/>
    <w:basedOn w:val="a9"/>
    <w:link w:val="affe"/>
    <w:uiPriority w:val="99"/>
    <w:rsid w:val="00B16797"/>
    <w:pPr>
      <w:spacing w:after="120" w:line="240" w:lineRule="auto"/>
      <w:ind w:firstLine="210"/>
      <w:jc w:val="left"/>
    </w:pPr>
    <w:rPr>
      <w:rFonts w:ascii="Calibri" w:hAnsi="Calibri"/>
      <w:szCs w:val="24"/>
      <w:lang w:val="en-US" w:eastAsia="en-US"/>
    </w:rPr>
  </w:style>
  <w:style w:type="character" w:customStyle="1" w:styleId="affe">
    <w:name w:val="Красная строка Знак"/>
    <w:basedOn w:val="aa"/>
    <w:link w:val="affd"/>
    <w:uiPriority w:val="99"/>
    <w:rsid w:val="00B16797"/>
    <w:rPr>
      <w:rFonts w:ascii="Calibri" w:eastAsia="Times New Roman" w:hAnsi="Calibri" w:cs="Times New Roman"/>
      <w:sz w:val="24"/>
      <w:szCs w:val="24"/>
      <w:lang w:val="en-US" w:eastAsia="ru-RU"/>
    </w:rPr>
  </w:style>
  <w:style w:type="paragraph" w:customStyle="1" w:styleId="56">
    <w:name w:val="Обычный5"/>
    <w:uiPriority w:val="99"/>
    <w:rsid w:val="00B16797"/>
    <w:rPr>
      <w:rFonts w:ascii="Calibri" w:eastAsia="Times New Roman" w:hAnsi="Calibri" w:cs="Times New Roman"/>
      <w:sz w:val="24"/>
      <w:lang w:eastAsia="ru-RU"/>
    </w:rPr>
  </w:style>
  <w:style w:type="paragraph" w:customStyle="1" w:styleId="66">
    <w:name w:val="Обычный6"/>
    <w:uiPriority w:val="99"/>
    <w:rsid w:val="00B16797"/>
    <w:rPr>
      <w:rFonts w:ascii="Calibri" w:eastAsia="Times New Roman" w:hAnsi="Calibri" w:cs="Times New Roman"/>
      <w:sz w:val="24"/>
      <w:lang w:eastAsia="ru-RU"/>
    </w:rPr>
  </w:style>
  <w:style w:type="table" w:customStyle="1" w:styleId="111">
    <w:name w:val="Сетка таблицы11"/>
    <w:uiPriority w:val="99"/>
    <w:rsid w:val="00B167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167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167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B16797"/>
    <w:pPr>
      <w:spacing w:after="0" w:line="240" w:lineRule="auto"/>
    </w:pPr>
    <w:rPr>
      <w:rFonts w:ascii="Times New Roman" w:eastAsia="Times New Roman" w:hAnsi="Times New Roman" w:cs="Times New Roman"/>
      <w:sz w:val="24"/>
      <w:szCs w:val="20"/>
      <w:lang w:eastAsia="ru-RU"/>
    </w:rPr>
  </w:style>
  <w:style w:type="paragraph" w:customStyle="1" w:styleId="45">
    <w:name w:val="Знак Знак Знак Знак4"/>
    <w:basedOn w:val="a0"/>
    <w:uiPriority w:val="99"/>
    <w:rsid w:val="00B16797"/>
    <w:pPr>
      <w:widowControl w:val="0"/>
      <w:adjustRightInd w:val="0"/>
      <w:spacing w:after="160" w:line="240" w:lineRule="exact"/>
      <w:jc w:val="right"/>
    </w:pPr>
    <w:rPr>
      <w:sz w:val="20"/>
      <w:lang w:val="en-GB" w:eastAsia="en-US"/>
    </w:rPr>
  </w:style>
  <w:style w:type="paragraph" w:customStyle="1" w:styleId="84">
    <w:name w:val="Обычный8"/>
    <w:rsid w:val="00B16797"/>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300">
                <a:latin typeface="Times New Roman" pitchFamily="18" charset="0"/>
                <a:cs typeface="Times New Roman" pitchFamily="18" charset="0"/>
              </a:rPr>
              <a:t>Сравнительные данные по поступившим обращениям</a:t>
            </a:r>
          </a:p>
        </c:rich>
      </c:tx>
      <c:overlay val="0"/>
    </c:title>
    <c:autoTitleDeleted val="0"/>
    <c:view3D>
      <c:rotX val="10"/>
      <c:rotY val="20"/>
      <c:depthPercent val="100"/>
      <c:rAngAx val="0"/>
      <c:perspective val="2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СМК</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dLbl>
            <c:dLbl>
              <c:idx val="1"/>
              <c:layout>
                <c:manualLayout>
                  <c:x val="-6.4814997083697867E-2"/>
                  <c:y val="8.7301274840645066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 </c:v>
                </c:pt>
              </c:strCache>
            </c:strRef>
          </c:cat>
          <c:val>
            <c:numRef>
              <c:f>Лист1!$B$2:$B$3</c:f>
              <c:numCache>
                <c:formatCode>General</c:formatCode>
                <c:ptCount val="2"/>
                <c:pt idx="0">
                  <c:v>65</c:v>
                </c:pt>
                <c:pt idx="1">
                  <c:v>177</c:v>
                </c:pt>
              </c:numCache>
            </c:numRef>
          </c:val>
        </c:ser>
        <c:ser>
          <c:idx val="1"/>
          <c:order val="1"/>
          <c:tx>
            <c:strRef>
              <c:f>Лист1!$C$1</c:f>
              <c:strCache>
                <c:ptCount val="1"/>
                <c:pt idx="0">
                  <c:v>ОПД</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dLbl>
            <c:dLbl>
              <c:idx val="1"/>
              <c:layout>
                <c:manualLayout>
                  <c:x val="-6.4814814814814728E-2"/>
                  <c:y val="6.3492063492063461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 </c:v>
                </c:pt>
              </c:strCache>
            </c:strRef>
          </c:cat>
          <c:val>
            <c:numRef>
              <c:f>Лист1!$C$2:$C$3</c:f>
              <c:numCache>
                <c:formatCode>General</c:formatCode>
                <c:ptCount val="2"/>
                <c:pt idx="0">
                  <c:v>215</c:v>
                </c:pt>
                <c:pt idx="1">
                  <c:v>506</c:v>
                </c:pt>
              </c:numCache>
            </c:numRef>
          </c:val>
        </c:ser>
        <c:ser>
          <c:idx val="2"/>
          <c:order val="2"/>
          <c:tx>
            <c:strRef>
              <c:f>Лист1!$D$1</c:f>
              <c:strCache>
                <c:ptCount val="1"/>
                <c:pt idx="0">
                  <c:v>Связь</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dLbl>
            <c:dLbl>
              <c:idx val="1"/>
              <c:layout>
                <c:manualLayout>
                  <c:x val="-6.0185185185185182E-2"/>
                  <c:y val="2.3809523809523774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 </c:v>
                </c:pt>
              </c:strCache>
            </c:strRef>
          </c:cat>
          <c:val>
            <c:numRef>
              <c:f>Лист1!$D$2:$D$3</c:f>
              <c:numCache>
                <c:formatCode>General</c:formatCode>
                <c:ptCount val="2"/>
                <c:pt idx="0">
                  <c:v>806</c:v>
                </c:pt>
                <c:pt idx="1">
                  <c:v>788</c:v>
                </c:pt>
              </c:numCache>
            </c:numRef>
          </c:val>
        </c:ser>
        <c:dLbls>
          <c:showLegendKey val="0"/>
          <c:showVal val="0"/>
          <c:showCatName val="0"/>
          <c:showSerName val="0"/>
          <c:showPercent val="0"/>
          <c:showBubbleSize val="0"/>
        </c:dLbls>
        <c:gapWidth val="150"/>
        <c:shape val="box"/>
        <c:axId val="162618880"/>
        <c:axId val="217938688"/>
        <c:axId val="218542720"/>
      </c:bar3DChart>
      <c:catAx>
        <c:axId val="162618880"/>
        <c:scaling>
          <c:orientation val="minMax"/>
        </c:scaling>
        <c:delete val="0"/>
        <c:axPos val="b"/>
        <c:numFmt formatCode="\О\с\н\о\в\н\о\й"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7938688"/>
        <c:crosses val="autoZero"/>
        <c:auto val="1"/>
        <c:lblAlgn val="ctr"/>
        <c:lblOffset val="100"/>
        <c:noMultiLvlLbl val="0"/>
      </c:catAx>
      <c:valAx>
        <c:axId val="21793868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2618880"/>
        <c:crosses val="autoZero"/>
        <c:crossBetween val="between"/>
      </c:valAx>
      <c:serAx>
        <c:axId val="218542720"/>
        <c:scaling>
          <c:orientation val="minMax"/>
        </c:scaling>
        <c:delete val="1"/>
        <c:axPos val="b"/>
        <c:majorTickMark val="out"/>
        <c:minorTickMark val="none"/>
        <c:tickLblPos val="nextTo"/>
        <c:crossAx val="217938688"/>
        <c:crosses val="autoZero"/>
      </c:serAx>
      <c:spPr>
        <a:noFill/>
        <a:ln w="25398">
          <a:noFill/>
        </a:ln>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9</Pages>
  <Words>2677</Words>
  <Characters>15263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Ланина</dc:creator>
  <cp:lastModifiedBy>Татьяна В. Ланина</cp:lastModifiedBy>
  <cp:revision>3</cp:revision>
  <dcterms:created xsi:type="dcterms:W3CDTF">2015-01-23T05:41:00Z</dcterms:created>
  <dcterms:modified xsi:type="dcterms:W3CDTF">2015-01-23T05:47:00Z</dcterms:modified>
</cp:coreProperties>
</file>